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w:t>
      </w:r>
      <w:proofErr w:type="gramStart"/>
      <w:r>
        <w:t>entered into</w:t>
      </w:r>
      <w:proofErr w:type="gramEnd"/>
      <w:r>
        <w:t xml:space="preserve">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580AA08D" w:rsidR="000064E7" w:rsidRDefault="00331307" w:rsidP="000064E7">
      <w:r>
        <w:t>Support team will only provide a set of changes that can</w:t>
      </w:r>
      <w:r w:rsidR="00EE0CB9">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319F1AD" w14:textId="77777777" w:rsidR="00847F96" w:rsidRDefault="00BA4A4F" w:rsidP="006E60E5">
      <w:r>
        <w:rPr>
          <w:b/>
          <w:bCs/>
        </w:rPr>
        <w:t xml:space="preserve">Change Requested by the </w:t>
      </w:r>
      <w:r w:rsidR="0022266A">
        <w:rPr>
          <w:b/>
          <w:bCs/>
        </w:rPr>
        <w:t>Customer</w:t>
      </w:r>
      <w:r w:rsidR="00F07C81">
        <w:rPr>
          <w:b/>
          <w:bCs/>
        </w:rPr>
        <w:t>:</w:t>
      </w:r>
      <w:r w:rsidR="00847F96">
        <w:rPr>
          <w:b/>
          <w:bCs/>
          <w:color w:val="FF0000"/>
        </w:rPr>
        <w:t xml:space="preserve"> “</w:t>
      </w:r>
      <w:bookmarkStart w:id="0" w:name="_GoBack"/>
      <w:r w:rsidR="00847F96">
        <w:rPr>
          <w:b/>
          <w:bCs/>
          <w:color w:val="FF0000"/>
        </w:rPr>
        <w:t>Increase the maximum number of results in the Candidate summary page</w:t>
      </w:r>
      <w:bookmarkEnd w:id="0"/>
      <w:r w:rsidR="008D7A94">
        <w:rPr>
          <w:b/>
          <w:bCs/>
          <w:color w:val="FF0000"/>
        </w:rPr>
        <w:t>”</w:t>
      </w:r>
      <w:r w:rsidR="00847F96">
        <w:rPr>
          <w:b/>
          <w:bCs/>
          <w:color w:val="FF0000"/>
        </w:rPr>
        <w:t xml:space="preserve"> </w:t>
      </w:r>
      <w:r w:rsidR="00847F96">
        <w:rPr>
          <w:rFonts w:ascii="Arial" w:hAnsi="Arial" w:cs="Arial"/>
          <w:color w:val="FF6600"/>
          <w:sz w:val="21"/>
          <w:szCs w:val="21"/>
          <w:shd w:val="clear" w:color="auto" w:fill="FAFAFA"/>
        </w:rPr>
        <w:t>Note:</w:t>
      </w:r>
      <w:r w:rsidR="00847F96">
        <w:rPr>
          <w:rFonts w:ascii="Arial" w:hAnsi="Arial" w:cs="Arial"/>
          <w:color w:val="FF6600"/>
          <w:sz w:val="21"/>
          <w:szCs w:val="21"/>
          <w:shd w:val="clear" w:color="auto" w:fill="FAFAFA"/>
        </w:rPr>
        <w:t xml:space="preserve"> </w:t>
      </w:r>
      <w:r w:rsidR="00847F96" w:rsidRPr="00847F96">
        <w:t xml:space="preserve">It is important to inform that this functionality must be used carefully. Support the handling of more than 150 candidates in the candidate summary page is a beta functionality that may slow down the system when selecting more than 150 candidates. </w:t>
      </w:r>
    </w:p>
    <w:p w14:paraId="3C31E6D6" w14:textId="71DC7FA6" w:rsidR="00BA4A4F" w:rsidRPr="00EC3D00" w:rsidRDefault="00847F96" w:rsidP="006E60E5">
      <w:pPr>
        <w:rPr>
          <w:b/>
          <w:bCs/>
          <w:color w:val="FF0000"/>
        </w:rPr>
      </w:pPr>
      <w:r w:rsidRPr="00847F96">
        <w:lastRenderedPageBreak/>
        <w:t>It is recommended to be used in cases where the number of candidates is considerably high, where having the candidates list divided in different pages would cause significant productivity impact</w:t>
      </w:r>
      <w:r>
        <w:rPr>
          <w:rFonts w:ascii="Arial" w:hAnsi="Arial" w:cs="Arial"/>
          <w:color w:val="333333"/>
          <w:sz w:val="21"/>
          <w:szCs w:val="21"/>
          <w:shd w:val="clear" w:color="auto" w:fill="FAFAFA"/>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 xml:space="preserve">YES Agreed </w:t>
      </w:r>
      <w:proofErr w:type="gramStart"/>
      <w:r w:rsidRPr="00406FDE">
        <w:rPr>
          <w:b/>
          <w:bCs/>
        </w:rPr>
        <w:t>By</w:t>
      </w:r>
      <w:r>
        <w:t>:_</w:t>
      </w:r>
      <w:proofErr w:type="gramEnd"/>
      <w:r>
        <w:t>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712B0" w14:textId="77777777" w:rsidR="006632C6" w:rsidRDefault="006632C6" w:rsidP="00406FDE">
      <w:pPr>
        <w:spacing w:after="0" w:line="240" w:lineRule="auto"/>
      </w:pPr>
      <w:r>
        <w:separator/>
      </w:r>
    </w:p>
  </w:endnote>
  <w:endnote w:type="continuationSeparator" w:id="0">
    <w:p w14:paraId="7DEA90BF" w14:textId="77777777" w:rsidR="006632C6" w:rsidRDefault="006632C6"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0A7C" w14:textId="77777777" w:rsidR="006632C6" w:rsidRDefault="006632C6" w:rsidP="00406FDE">
      <w:pPr>
        <w:spacing w:after="0" w:line="240" w:lineRule="auto"/>
      </w:pPr>
      <w:r>
        <w:separator/>
      </w:r>
    </w:p>
  </w:footnote>
  <w:footnote w:type="continuationSeparator" w:id="0">
    <w:p w14:paraId="79825C73" w14:textId="77777777" w:rsidR="006632C6" w:rsidRDefault="006632C6"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0A6575"/>
    <w:rsid w:val="0022266A"/>
    <w:rsid w:val="00224C7D"/>
    <w:rsid w:val="002D5C0F"/>
    <w:rsid w:val="00331307"/>
    <w:rsid w:val="003A00C8"/>
    <w:rsid w:val="003E06AB"/>
    <w:rsid w:val="00406FDE"/>
    <w:rsid w:val="004C7050"/>
    <w:rsid w:val="0051043D"/>
    <w:rsid w:val="005200ED"/>
    <w:rsid w:val="005C42B4"/>
    <w:rsid w:val="0060186D"/>
    <w:rsid w:val="006444F7"/>
    <w:rsid w:val="006632C6"/>
    <w:rsid w:val="006D62B4"/>
    <w:rsid w:val="006E60E5"/>
    <w:rsid w:val="00705E5D"/>
    <w:rsid w:val="00731461"/>
    <w:rsid w:val="00841822"/>
    <w:rsid w:val="00847F96"/>
    <w:rsid w:val="00893BD4"/>
    <w:rsid w:val="008C04C8"/>
    <w:rsid w:val="008D7A94"/>
    <w:rsid w:val="00931A7E"/>
    <w:rsid w:val="00BA4A4F"/>
    <w:rsid w:val="00C53D1B"/>
    <w:rsid w:val="00C80105"/>
    <w:rsid w:val="00DE0B15"/>
    <w:rsid w:val="00DF61E3"/>
    <w:rsid w:val="00E67D32"/>
    <w:rsid w:val="00EA556C"/>
    <w:rsid w:val="00EC3D00"/>
    <w:rsid w:val="00EE0CB9"/>
    <w:rsid w:val="00F07C81"/>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5E799BF9-6E7B-4870-A05D-049B4FF803C4}">
  <ds:schemaRefs>
    <ds:schemaRef ds:uri="025efd7d-4e1d-49ec-b269-b81537660960"/>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86f4720-9db4-4950-8ffd-cd1ef4b846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2</cp:revision>
  <dcterms:created xsi:type="dcterms:W3CDTF">2020-04-06T08:47:00Z</dcterms:created>
  <dcterms:modified xsi:type="dcterms:W3CDTF">2020-04-06T08:47:00Z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