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509D" w14:textId="77777777" w:rsidR="00A17E5B" w:rsidRPr="00A17E5B" w:rsidRDefault="00A17E5B" w:rsidP="00A17E5B">
      <w:pPr>
        <w:spacing w:before="100" w:beforeAutospacing="1" w:after="100" w:afterAutospacing="1" w:line="240" w:lineRule="auto"/>
        <w:outlineLvl w:val="2"/>
        <w:rPr>
          <w:rFonts w:ascii="Arial" w:eastAsia="Times New Roman" w:hAnsi="Arial" w:cs="Arial"/>
          <w:b/>
          <w:bCs/>
          <w:color w:val="000080"/>
          <w:sz w:val="27"/>
          <w:szCs w:val="27"/>
          <w:lang w:eastAsia="en-IE"/>
        </w:rPr>
      </w:pPr>
      <w:r w:rsidRPr="00A17E5B">
        <w:rPr>
          <w:rFonts w:ascii="Arial" w:eastAsia="Times New Roman" w:hAnsi="Arial" w:cs="Arial"/>
          <w:b/>
          <w:bCs/>
          <w:color w:val="000080"/>
          <w:sz w:val="27"/>
          <w:szCs w:val="27"/>
          <w:lang w:eastAsia="en-IE"/>
        </w:rPr>
        <w:t>NA ME898</w:t>
      </w:r>
    </w:p>
    <w:p w14:paraId="73C66A47" w14:textId="77777777" w:rsidR="00A17E5B" w:rsidRPr="00A17E5B" w:rsidRDefault="00A17E5B" w:rsidP="00A17E5B">
      <w:pPr>
        <w:spacing w:before="100" w:beforeAutospacing="1" w:after="100" w:afterAutospacing="1" w:line="240" w:lineRule="auto"/>
        <w:outlineLvl w:val="2"/>
        <w:rPr>
          <w:rFonts w:ascii="Arial" w:eastAsia="Times New Roman" w:hAnsi="Arial" w:cs="Arial"/>
          <w:b/>
          <w:bCs/>
          <w:color w:val="000080"/>
          <w:sz w:val="27"/>
          <w:szCs w:val="27"/>
          <w:lang w:eastAsia="en-IE"/>
        </w:rPr>
      </w:pPr>
      <w:r w:rsidRPr="00A17E5B">
        <w:rPr>
          <w:rFonts w:ascii="Arial" w:eastAsia="Times New Roman" w:hAnsi="Arial" w:cs="Arial"/>
          <w:b/>
          <w:bCs/>
          <w:color w:val="000080"/>
          <w:sz w:val="27"/>
          <w:szCs w:val="27"/>
          <w:lang w:eastAsia="en-IE"/>
        </w:rPr>
        <w:t>____________________________________________________</w:t>
      </w:r>
    </w:p>
    <w:p w14:paraId="1DE81E6E" w14:textId="77777777" w:rsidR="00A17E5B" w:rsidRPr="00A17E5B" w:rsidRDefault="00A17E5B" w:rsidP="00A17E5B">
      <w:pPr>
        <w:spacing w:before="100" w:beforeAutospacing="1" w:after="100" w:afterAutospacing="1" w:line="240" w:lineRule="auto"/>
        <w:outlineLvl w:val="2"/>
        <w:rPr>
          <w:rFonts w:ascii="Arial" w:eastAsia="Times New Roman" w:hAnsi="Arial" w:cs="Arial"/>
          <w:b/>
          <w:bCs/>
          <w:color w:val="000080"/>
          <w:sz w:val="27"/>
          <w:szCs w:val="27"/>
          <w:lang w:eastAsia="en-IE"/>
        </w:rPr>
      </w:pPr>
      <w:r w:rsidRPr="00A17E5B">
        <w:rPr>
          <w:rFonts w:ascii="Arial" w:eastAsia="Times New Roman" w:hAnsi="Arial" w:cs="Arial"/>
          <w:b/>
          <w:bCs/>
          <w:color w:val="000080"/>
          <w:sz w:val="27"/>
          <w:szCs w:val="27"/>
          <w:lang w:eastAsia="en-IE"/>
        </w:rPr>
        <w:t>Short Text</w:t>
      </w:r>
    </w:p>
    <w:p w14:paraId="6CE42685" w14:textId="77777777" w:rsidR="00A17E5B" w:rsidRPr="00A17E5B" w:rsidRDefault="00A17E5B" w:rsidP="00A17E5B">
      <w:pPr>
        <w:spacing w:before="100" w:beforeAutospacing="1" w:after="100" w:afterAutospacing="1" w:line="240" w:lineRule="auto"/>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Order unit &amp;1 cannot be used</w:t>
      </w:r>
    </w:p>
    <w:p w14:paraId="07A69DE0" w14:textId="77777777" w:rsidR="00A17E5B" w:rsidRPr="00A17E5B" w:rsidRDefault="00A17E5B" w:rsidP="00A17E5B">
      <w:pPr>
        <w:spacing w:before="100" w:beforeAutospacing="1" w:after="100" w:afterAutospacing="1" w:line="240" w:lineRule="auto"/>
        <w:outlineLvl w:val="2"/>
        <w:rPr>
          <w:rFonts w:ascii="Arial" w:eastAsia="Times New Roman" w:hAnsi="Arial" w:cs="Arial"/>
          <w:b/>
          <w:bCs/>
          <w:color w:val="000080"/>
          <w:sz w:val="27"/>
          <w:szCs w:val="27"/>
          <w:lang w:eastAsia="en-IE"/>
        </w:rPr>
      </w:pPr>
      <w:r w:rsidRPr="00A17E5B">
        <w:rPr>
          <w:rFonts w:ascii="Arial" w:eastAsia="Times New Roman" w:hAnsi="Arial" w:cs="Arial"/>
          <w:b/>
          <w:bCs/>
          <w:color w:val="000080"/>
          <w:sz w:val="27"/>
          <w:szCs w:val="27"/>
          <w:lang w:eastAsia="en-IE"/>
        </w:rPr>
        <w:t>Diagnosis</w:t>
      </w:r>
    </w:p>
    <w:p w14:paraId="1E036109" w14:textId="77777777" w:rsidR="00A17E5B" w:rsidRPr="00A17E5B" w:rsidRDefault="00A17E5B" w:rsidP="00A17E5B">
      <w:pPr>
        <w:spacing w:before="100" w:beforeAutospacing="1" w:after="100" w:afterAutospacing="1" w:line="240" w:lineRule="auto"/>
        <w:rPr>
          <w:rFonts w:ascii="Arial" w:eastAsia="Times New Roman" w:hAnsi="Arial" w:cs="Arial"/>
          <w:color w:val="000000"/>
          <w:sz w:val="19"/>
          <w:szCs w:val="19"/>
          <w:lang w:eastAsia="en-IE"/>
        </w:rPr>
      </w:pPr>
      <w:proofErr w:type="gramStart"/>
      <w:r w:rsidRPr="00A17E5B">
        <w:rPr>
          <w:rFonts w:ascii="Arial" w:eastAsia="Times New Roman" w:hAnsi="Arial" w:cs="Arial"/>
          <w:color w:val="000000"/>
          <w:sz w:val="19"/>
          <w:szCs w:val="19"/>
          <w:lang w:eastAsia="en-IE"/>
        </w:rPr>
        <w:t>Unit  is</w:t>
      </w:r>
      <w:proofErr w:type="gramEnd"/>
      <w:r w:rsidRPr="00A17E5B">
        <w:rPr>
          <w:rFonts w:ascii="Arial" w:eastAsia="Times New Roman" w:hAnsi="Arial" w:cs="Arial"/>
          <w:color w:val="000000"/>
          <w:sz w:val="19"/>
          <w:szCs w:val="19"/>
          <w:lang w:eastAsia="en-IE"/>
        </w:rPr>
        <w:t xml:space="preserve"> </w:t>
      </w:r>
      <w:r w:rsidRPr="00A17E5B">
        <w:rPr>
          <w:rFonts w:ascii="Arial" w:eastAsia="Times New Roman" w:hAnsi="Arial" w:cs="Arial"/>
          <w:b/>
          <w:bCs/>
          <w:color w:val="000000"/>
          <w:sz w:val="19"/>
          <w:szCs w:val="19"/>
          <w:lang w:eastAsia="en-IE"/>
        </w:rPr>
        <w:t>not</w:t>
      </w:r>
      <w:r w:rsidRPr="00A17E5B">
        <w:rPr>
          <w:rFonts w:ascii="Arial" w:eastAsia="Times New Roman" w:hAnsi="Arial" w:cs="Arial"/>
          <w:color w:val="000000"/>
          <w:sz w:val="19"/>
          <w:szCs w:val="19"/>
          <w:lang w:eastAsia="en-IE"/>
        </w:rPr>
        <w:t xml:space="preserve"> intended as an order unit.</w:t>
      </w:r>
    </w:p>
    <w:p w14:paraId="02AE54C4" w14:textId="77777777" w:rsidR="00A17E5B" w:rsidRPr="00A17E5B" w:rsidRDefault="00A17E5B" w:rsidP="00A17E5B">
      <w:pPr>
        <w:spacing w:before="100" w:beforeAutospacing="1" w:after="100" w:afterAutospacing="1" w:line="240" w:lineRule="auto"/>
        <w:outlineLvl w:val="2"/>
        <w:rPr>
          <w:rFonts w:ascii="Arial" w:eastAsia="Times New Roman" w:hAnsi="Arial" w:cs="Arial"/>
          <w:b/>
          <w:bCs/>
          <w:color w:val="000080"/>
          <w:sz w:val="27"/>
          <w:szCs w:val="27"/>
          <w:lang w:eastAsia="en-IE"/>
        </w:rPr>
      </w:pPr>
      <w:r w:rsidRPr="00A17E5B">
        <w:rPr>
          <w:rFonts w:ascii="Arial" w:eastAsia="Times New Roman" w:hAnsi="Arial" w:cs="Arial"/>
          <w:b/>
          <w:bCs/>
          <w:color w:val="000080"/>
          <w:sz w:val="27"/>
          <w:szCs w:val="27"/>
          <w:lang w:eastAsia="en-IE"/>
        </w:rPr>
        <w:t>System Response</w:t>
      </w:r>
    </w:p>
    <w:p w14:paraId="74F6830B" w14:textId="77777777" w:rsidR="00A17E5B" w:rsidRPr="00A17E5B" w:rsidRDefault="00A17E5B" w:rsidP="00A17E5B">
      <w:pPr>
        <w:spacing w:before="100" w:beforeAutospacing="1" w:after="100" w:afterAutospacing="1" w:line="240" w:lineRule="auto"/>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The system checks whether the order unit you entered is allowed for this purchase order by comparing the order unit you entered with the order unit that the system determined.</w:t>
      </w:r>
    </w:p>
    <w:p w14:paraId="300E44C5" w14:textId="77777777" w:rsidR="00A17E5B" w:rsidRPr="00A17E5B" w:rsidRDefault="00A17E5B" w:rsidP="00A17E5B">
      <w:pPr>
        <w:spacing w:before="100" w:beforeAutospacing="1" w:after="100" w:afterAutospacing="1" w:line="240" w:lineRule="auto"/>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The system checks the potential sources of the order unit in the given sequence. If a source is not available (if the purchase order is not referenced to a preceding document, for example) then the system checks the next possible source (such as a purchase requisition):</w:t>
      </w:r>
    </w:p>
    <w:p w14:paraId="2E710937"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1. If you create a purchase order with reference to a preceding document (purchase order, contract or request for quotation), the system copies the order unit from the preceding document.</w:t>
      </w:r>
      <w:r w:rsidRPr="00A17E5B">
        <w:rPr>
          <w:rFonts w:ascii="Arial" w:eastAsia="Times New Roman" w:hAnsi="Arial" w:cs="Arial"/>
          <w:color w:val="000000"/>
          <w:sz w:val="19"/>
          <w:szCs w:val="19"/>
          <w:lang w:eastAsia="en-IE"/>
        </w:rPr>
        <w:br/>
        <w:t xml:space="preserve">The </w:t>
      </w:r>
      <w:r w:rsidRPr="00A17E5B">
        <w:rPr>
          <w:rFonts w:ascii="Arial" w:eastAsia="Times New Roman" w:hAnsi="Arial" w:cs="Arial"/>
          <w:i/>
          <w:iCs/>
          <w:color w:val="000000"/>
          <w:sz w:val="19"/>
          <w:szCs w:val="19"/>
          <w:lang w:eastAsia="en-IE"/>
        </w:rPr>
        <w:t xml:space="preserve">Var. </w:t>
      </w:r>
      <w:proofErr w:type="spellStart"/>
      <w:r w:rsidRPr="00A17E5B">
        <w:rPr>
          <w:rFonts w:ascii="Arial" w:eastAsia="Times New Roman" w:hAnsi="Arial" w:cs="Arial"/>
          <w:i/>
          <w:iCs/>
          <w:color w:val="000000"/>
          <w:sz w:val="19"/>
          <w:szCs w:val="19"/>
          <w:lang w:eastAsia="en-IE"/>
        </w:rPr>
        <w:t>OUn</w:t>
      </w:r>
      <w:proofErr w:type="spellEnd"/>
      <w:r w:rsidRPr="00A17E5B">
        <w:rPr>
          <w:rFonts w:ascii="Arial" w:eastAsia="Times New Roman" w:hAnsi="Arial" w:cs="Arial"/>
          <w:color w:val="000000"/>
          <w:sz w:val="19"/>
          <w:szCs w:val="19"/>
          <w:lang w:eastAsia="en-IE"/>
        </w:rPr>
        <w:t xml:space="preserve"> (Variable order unit) indicator must </w:t>
      </w:r>
      <w:r w:rsidRPr="00A17E5B">
        <w:rPr>
          <w:rFonts w:ascii="Arial" w:eastAsia="Times New Roman" w:hAnsi="Arial" w:cs="Arial"/>
          <w:b/>
          <w:bCs/>
          <w:color w:val="000000"/>
          <w:sz w:val="19"/>
          <w:szCs w:val="19"/>
          <w:lang w:eastAsia="en-IE"/>
        </w:rPr>
        <w:t>not</w:t>
      </w:r>
      <w:r w:rsidRPr="00A17E5B">
        <w:rPr>
          <w:rFonts w:ascii="Arial" w:eastAsia="Times New Roman" w:hAnsi="Arial" w:cs="Arial"/>
          <w:color w:val="000000"/>
          <w:sz w:val="19"/>
          <w:szCs w:val="19"/>
          <w:lang w:eastAsia="en-IE"/>
        </w:rPr>
        <w:t xml:space="preserve"> be selected in the purchasing info record.</w:t>
      </w:r>
    </w:p>
    <w:p w14:paraId="417B600B"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 xml:space="preserve">2. If you create a purchase order with reference to a purchase requisition and the </w:t>
      </w:r>
      <w:r w:rsidRPr="00A17E5B">
        <w:rPr>
          <w:rFonts w:ascii="Arial" w:eastAsia="Times New Roman" w:hAnsi="Arial" w:cs="Arial"/>
          <w:i/>
          <w:iCs/>
          <w:color w:val="000000"/>
          <w:sz w:val="19"/>
          <w:szCs w:val="19"/>
          <w:lang w:eastAsia="en-IE"/>
        </w:rPr>
        <w:t xml:space="preserve">Var. </w:t>
      </w:r>
      <w:proofErr w:type="spellStart"/>
      <w:r w:rsidRPr="00A17E5B">
        <w:rPr>
          <w:rFonts w:ascii="Arial" w:eastAsia="Times New Roman" w:hAnsi="Arial" w:cs="Arial"/>
          <w:i/>
          <w:iCs/>
          <w:color w:val="000000"/>
          <w:sz w:val="19"/>
          <w:szCs w:val="19"/>
          <w:lang w:eastAsia="en-IE"/>
        </w:rPr>
        <w:t>OUn</w:t>
      </w:r>
      <w:proofErr w:type="spellEnd"/>
      <w:r w:rsidRPr="00A17E5B">
        <w:rPr>
          <w:rFonts w:ascii="Arial" w:eastAsia="Times New Roman" w:hAnsi="Arial" w:cs="Arial"/>
          <w:color w:val="000000"/>
          <w:sz w:val="19"/>
          <w:szCs w:val="19"/>
          <w:lang w:eastAsia="en-IE"/>
        </w:rPr>
        <w:t xml:space="preserve"> indicator is selected in the purchasing info record, the system copies the order unit from the purchase requisition.</w:t>
      </w:r>
      <w:r w:rsidRPr="00A17E5B">
        <w:rPr>
          <w:rFonts w:ascii="Arial" w:eastAsia="Times New Roman" w:hAnsi="Arial" w:cs="Arial"/>
          <w:color w:val="000000"/>
          <w:sz w:val="19"/>
          <w:szCs w:val="19"/>
          <w:lang w:eastAsia="en-IE"/>
        </w:rPr>
        <w:br/>
        <w:t xml:space="preserve">In the Enjoy purchase requisition (ME51N), you can maintain the order unit on the item detail screen on the </w:t>
      </w:r>
      <w:r w:rsidRPr="00A17E5B">
        <w:rPr>
          <w:rFonts w:ascii="Arial" w:eastAsia="Times New Roman" w:hAnsi="Arial" w:cs="Arial"/>
          <w:i/>
          <w:iCs/>
          <w:color w:val="000000"/>
          <w:sz w:val="19"/>
          <w:szCs w:val="19"/>
          <w:lang w:eastAsia="en-IE"/>
        </w:rPr>
        <w:t>Source of supply</w:t>
      </w:r>
      <w:r w:rsidRPr="00A17E5B">
        <w:rPr>
          <w:rFonts w:ascii="Arial" w:eastAsia="Times New Roman" w:hAnsi="Arial" w:cs="Arial"/>
          <w:color w:val="000000"/>
          <w:sz w:val="19"/>
          <w:szCs w:val="19"/>
          <w:lang w:eastAsia="en-IE"/>
        </w:rPr>
        <w:t xml:space="preserve"> tab.</w:t>
      </w:r>
    </w:p>
    <w:p w14:paraId="35205067"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3. When the purchasing info record for the combination of supplier and material exists, the system copies the order unit from the purchasing info record.</w:t>
      </w:r>
    </w:p>
    <w:p w14:paraId="33B9410E"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 xml:space="preserve">4. If you create a purchase order with reference to a purchase requisition and the </w:t>
      </w:r>
      <w:r w:rsidRPr="00A17E5B">
        <w:rPr>
          <w:rFonts w:ascii="Arial" w:eastAsia="Times New Roman" w:hAnsi="Arial" w:cs="Arial"/>
          <w:i/>
          <w:iCs/>
          <w:color w:val="000000"/>
          <w:sz w:val="19"/>
          <w:szCs w:val="19"/>
          <w:lang w:eastAsia="en-IE"/>
        </w:rPr>
        <w:t xml:space="preserve">Var. </w:t>
      </w:r>
      <w:proofErr w:type="spellStart"/>
      <w:r w:rsidRPr="00A17E5B">
        <w:rPr>
          <w:rFonts w:ascii="Arial" w:eastAsia="Times New Roman" w:hAnsi="Arial" w:cs="Arial"/>
          <w:i/>
          <w:iCs/>
          <w:color w:val="000000"/>
          <w:sz w:val="19"/>
          <w:szCs w:val="19"/>
          <w:lang w:eastAsia="en-IE"/>
        </w:rPr>
        <w:t>OUn</w:t>
      </w:r>
      <w:proofErr w:type="spellEnd"/>
      <w:r w:rsidRPr="00A17E5B">
        <w:rPr>
          <w:rFonts w:ascii="Arial" w:eastAsia="Times New Roman" w:hAnsi="Arial" w:cs="Arial"/>
          <w:color w:val="000000"/>
          <w:sz w:val="19"/>
          <w:szCs w:val="19"/>
          <w:lang w:eastAsia="en-IE"/>
        </w:rPr>
        <w:t xml:space="preserve"> is </w:t>
      </w:r>
      <w:r w:rsidRPr="00A17E5B">
        <w:rPr>
          <w:rFonts w:ascii="Arial" w:eastAsia="Times New Roman" w:hAnsi="Arial" w:cs="Arial"/>
          <w:b/>
          <w:bCs/>
          <w:color w:val="000000"/>
          <w:sz w:val="19"/>
          <w:szCs w:val="19"/>
          <w:lang w:eastAsia="en-IE"/>
        </w:rPr>
        <w:t>not</w:t>
      </w:r>
      <w:r w:rsidRPr="00A17E5B">
        <w:rPr>
          <w:rFonts w:ascii="Arial" w:eastAsia="Times New Roman" w:hAnsi="Arial" w:cs="Arial"/>
          <w:color w:val="000000"/>
          <w:sz w:val="19"/>
          <w:szCs w:val="19"/>
          <w:lang w:eastAsia="en-IE"/>
        </w:rPr>
        <w:t xml:space="preserve"> selected in the purchasing info record, the system copies the order unit from the purchase requisition.</w:t>
      </w:r>
    </w:p>
    <w:p w14:paraId="6501946B"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5. If you create a purchase order with reference to a purchase requisition and there is no existing purchase info record for the combination of supplier and material, then the system copies the unit of measure from the purchase requisition item in the item overview.</w:t>
      </w:r>
    </w:p>
    <w:p w14:paraId="08A7C103"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6. If you create a normal purchase order, the system copies the order unit from the material master.</w:t>
      </w:r>
    </w:p>
    <w:p w14:paraId="26A45866"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7. When you create a stock transport order, the system copies the unit of measure from the material master.</w:t>
      </w:r>
    </w:p>
    <w:p w14:paraId="09DFFF66"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 xml:space="preserve">8. If the order unit and the unit of measure were </w:t>
      </w:r>
      <w:r w:rsidRPr="00A17E5B">
        <w:rPr>
          <w:rFonts w:ascii="Arial" w:eastAsia="Times New Roman" w:hAnsi="Arial" w:cs="Arial"/>
          <w:b/>
          <w:bCs/>
          <w:color w:val="000000"/>
          <w:sz w:val="19"/>
          <w:szCs w:val="19"/>
          <w:lang w:eastAsia="en-IE"/>
        </w:rPr>
        <w:t>not</w:t>
      </w:r>
      <w:r w:rsidRPr="00A17E5B">
        <w:rPr>
          <w:rFonts w:ascii="Arial" w:eastAsia="Times New Roman" w:hAnsi="Arial" w:cs="Arial"/>
          <w:color w:val="000000"/>
          <w:sz w:val="19"/>
          <w:szCs w:val="19"/>
          <w:lang w:eastAsia="en-IE"/>
        </w:rPr>
        <w:t xml:space="preserve"> defined in the material master, the system copies the material's base unit of measure.</w:t>
      </w:r>
    </w:p>
    <w:p w14:paraId="7155A453"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9. If you create a service item, the system copies the default unit of measure.</w:t>
      </w:r>
      <w:r w:rsidRPr="00A17E5B">
        <w:rPr>
          <w:rFonts w:ascii="Arial" w:eastAsia="Times New Roman" w:hAnsi="Arial" w:cs="Arial"/>
          <w:color w:val="000000"/>
          <w:sz w:val="19"/>
          <w:szCs w:val="19"/>
          <w:lang w:eastAsia="en-IE"/>
        </w:rPr>
        <w:br/>
        <w:t xml:space="preserve">You can define the default unit of measure in Customizing for </w:t>
      </w:r>
      <w:r w:rsidRPr="00A17E5B">
        <w:rPr>
          <w:rFonts w:ascii="Arial" w:eastAsia="Times New Roman" w:hAnsi="Arial" w:cs="Arial"/>
          <w:i/>
          <w:iCs/>
          <w:color w:val="000000"/>
          <w:sz w:val="19"/>
          <w:szCs w:val="19"/>
          <w:lang w:eastAsia="en-IE"/>
        </w:rPr>
        <w:t>External Services Management</w:t>
      </w:r>
      <w:r w:rsidRPr="00A17E5B">
        <w:rPr>
          <w:rFonts w:ascii="Arial" w:eastAsia="Times New Roman" w:hAnsi="Arial" w:cs="Arial"/>
          <w:color w:val="000000"/>
          <w:sz w:val="19"/>
          <w:szCs w:val="19"/>
          <w:lang w:eastAsia="en-IE"/>
        </w:rPr>
        <w:t xml:space="preserve"> under </w:t>
      </w:r>
      <w:r w:rsidRPr="00A17E5B">
        <w:rPr>
          <w:rFonts w:ascii="Arial" w:eastAsia="Times New Roman" w:hAnsi="Arial" w:cs="Arial"/>
          <w:i/>
          <w:iCs/>
          <w:color w:val="000000"/>
          <w:sz w:val="19"/>
          <w:szCs w:val="19"/>
          <w:lang w:eastAsia="en-IE"/>
        </w:rPr>
        <w:t>Source Determination and Default Values -&gt; for Client</w:t>
      </w:r>
      <w:r w:rsidRPr="00A17E5B">
        <w:rPr>
          <w:rFonts w:ascii="Arial" w:eastAsia="Times New Roman" w:hAnsi="Arial" w:cs="Arial"/>
          <w:color w:val="000000"/>
          <w:sz w:val="19"/>
          <w:szCs w:val="19"/>
          <w:lang w:eastAsia="en-IE"/>
        </w:rPr>
        <w:t>.</w:t>
      </w:r>
    </w:p>
    <w:p w14:paraId="7D8DEDCC" w14:textId="77777777" w:rsidR="00A17E5B" w:rsidRPr="00A17E5B" w:rsidRDefault="00A17E5B" w:rsidP="00A17E5B">
      <w:pPr>
        <w:spacing w:before="100" w:beforeAutospacing="1" w:after="100" w:afterAutospacing="1" w:line="240" w:lineRule="auto"/>
        <w:rPr>
          <w:rFonts w:ascii="Arial" w:eastAsia="Times New Roman" w:hAnsi="Arial" w:cs="Arial"/>
          <w:color w:val="000000"/>
          <w:sz w:val="19"/>
          <w:szCs w:val="19"/>
          <w:lang w:eastAsia="en-IE"/>
        </w:rPr>
      </w:pPr>
      <w:r w:rsidRPr="00A17E5B">
        <w:rPr>
          <w:rFonts w:ascii="Arial" w:eastAsia="Times New Roman" w:hAnsi="Arial" w:cs="Arial"/>
          <w:b/>
          <w:bCs/>
          <w:color w:val="000000"/>
          <w:sz w:val="19"/>
          <w:szCs w:val="19"/>
          <w:lang w:eastAsia="en-IE"/>
        </w:rPr>
        <w:t>Note</w:t>
      </w:r>
      <w:r w:rsidRPr="00A17E5B">
        <w:rPr>
          <w:rFonts w:ascii="Arial" w:eastAsia="Times New Roman" w:hAnsi="Arial" w:cs="Arial"/>
          <w:color w:val="000000"/>
          <w:sz w:val="19"/>
          <w:szCs w:val="19"/>
          <w:lang w:eastAsia="en-IE"/>
        </w:rPr>
        <w:br/>
        <w:t xml:space="preserve">If the </w:t>
      </w:r>
      <w:r w:rsidRPr="00A17E5B">
        <w:rPr>
          <w:rFonts w:ascii="Arial" w:eastAsia="Times New Roman" w:hAnsi="Arial" w:cs="Arial"/>
          <w:i/>
          <w:iCs/>
          <w:color w:val="000000"/>
          <w:sz w:val="19"/>
          <w:szCs w:val="19"/>
          <w:lang w:eastAsia="en-IE"/>
        </w:rPr>
        <w:t xml:space="preserve">Var. </w:t>
      </w:r>
      <w:proofErr w:type="spellStart"/>
      <w:r w:rsidRPr="00A17E5B">
        <w:rPr>
          <w:rFonts w:ascii="Arial" w:eastAsia="Times New Roman" w:hAnsi="Arial" w:cs="Arial"/>
          <w:i/>
          <w:iCs/>
          <w:color w:val="000000"/>
          <w:sz w:val="19"/>
          <w:szCs w:val="19"/>
          <w:lang w:eastAsia="en-IE"/>
        </w:rPr>
        <w:t>OUn</w:t>
      </w:r>
      <w:proofErr w:type="spellEnd"/>
      <w:r w:rsidRPr="00A17E5B">
        <w:rPr>
          <w:rFonts w:ascii="Arial" w:eastAsia="Times New Roman" w:hAnsi="Arial" w:cs="Arial"/>
          <w:color w:val="000000"/>
          <w:sz w:val="19"/>
          <w:szCs w:val="19"/>
          <w:lang w:eastAsia="en-IE"/>
        </w:rPr>
        <w:t xml:space="preserve"> indicator is selected in the purchasing info record or in the material master (if no purchasing info records exist), it means that the system can use any unit of measure that has been defined in the material master.</w:t>
      </w:r>
    </w:p>
    <w:p w14:paraId="48E8AFCF" w14:textId="77777777" w:rsidR="00A17E5B" w:rsidRPr="00A17E5B" w:rsidRDefault="00A17E5B" w:rsidP="00A17E5B">
      <w:pPr>
        <w:spacing w:before="100" w:beforeAutospacing="1" w:after="100" w:afterAutospacing="1" w:line="240" w:lineRule="auto"/>
        <w:outlineLvl w:val="2"/>
        <w:rPr>
          <w:rFonts w:ascii="Arial" w:eastAsia="Times New Roman" w:hAnsi="Arial" w:cs="Arial"/>
          <w:b/>
          <w:bCs/>
          <w:color w:val="000080"/>
          <w:sz w:val="27"/>
          <w:szCs w:val="27"/>
          <w:lang w:eastAsia="en-IE"/>
        </w:rPr>
      </w:pPr>
      <w:r w:rsidRPr="00A17E5B">
        <w:rPr>
          <w:rFonts w:ascii="Arial" w:eastAsia="Times New Roman" w:hAnsi="Arial" w:cs="Arial"/>
          <w:b/>
          <w:bCs/>
          <w:color w:val="000080"/>
          <w:sz w:val="27"/>
          <w:szCs w:val="27"/>
          <w:lang w:eastAsia="en-IE"/>
        </w:rPr>
        <w:t>Procedure</w:t>
      </w:r>
    </w:p>
    <w:p w14:paraId="21AD660D"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1. Check the relevant documents and master records (contract or purchasing info records).</w:t>
      </w:r>
    </w:p>
    <w:p w14:paraId="1430D000" w14:textId="77777777" w:rsidR="00A17E5B" w:rsidRPr="00A17E5B" w:rsidRDefault="00A17E5B" w:rsidP="00A17E5B">
      <w:pPr>
        <w:spacing w:after="0" w:line="240" w:lineRule="auto"/>
        <w:ind w:left="720"/>
        <w:rPr>
          <w:rFonts w:ascii="Arial" w:eastAsia="Times New Roman" w:hAnsi="Arial" w:cs="Arial"/>
          <w:color w:val="000000"/>
          <w:sz w:val="19"/>
          <w:szCs w:val="19"/>
          <w:lang w:eastAsia="en-IE"/>
        </w:rPr>
      </w:pPr>
      <w:r w:rsidRPr="00A17E5B">
        <w:rPr>
          <w:rFonts w:ascii="Arial" w:eastAsia="Times New Roman" w:hAnsi="Arial" w:cs="Arial"/>
          <w:color w:val="000000"/>
          <w:sz w:val="19"/>
          <w:szCs w:val="19"/>
          <w:lang w:eastAsia="en-IE"/>
        </w:rPr>
        <w:t xml:space="preserve">2. Select the </w:t>
      </w:r>
      <w:r w:rsidRPr="00A17E5B">
        <w:rPr>
          <w:rFonts w:ascii="Arial" w:eastAsia="Times New Roman" w:hAnsi="Arial" w:cs="Arial"/>
          <w:i/>
          <w:iCs/>
          <w:color w:val="000000"/>
          <w:sz w:val="19"/>
          <w:szCs w:val="19"/>
          <w:lang w:eastAsia="en-IE"/>
        </w:rPr>
        <w:t xml:space="preserve">Var. </w:t>
      </w:r>
      <w:proofErr w:type="spellStart"/>
      <w:r w:rsidRPr="00A17E5B">
        <w:rPr>
          <w:rFonts w:ascii="Arial" w:eastAsia="Times New Roman" w:hAnsi="Arial" w:cs="Arial"/>
          <w:i/>
          <w:iCs/>
          <w:color w:val="000000"/>
          <w:sz w:val="19"/>
          <w:szCs w:val="19"/>
          <w:lang w:eastAsia="en-IE"/>
        </w:rPr>
        <w:t>OUn</w:t>
      </w:r>
      <w:proofErr w:type="spellEnd"/>
      <w:r w:rsidRPr="00A17E5B">
        <w:rPr>
          <w:rFonts w:ascii="Arial" w:eastAsia="Times New Roman" w:hAnsi="Arial" w:cs="Arial"/>
          <w:color w:val="000000"/>
          <w:sz w:val="19"/>
          <w:szCs w:val="19"/>
          <w:lang w:eastAsia="en-IE"/>
        </w:rPr>
        <w:t xml:space="preserve"> in the purchasing info record or in the material master, if necessary.</w:t>
      </w:r>
    </w:p>
    <w:p w14:paraId="378D1DA7" w14:textId="77777777" w:rsidR="0035639C" w:rsidRDefault="0035639C">
      <w:bookmarkStart w:id="0" w:name="_GoBack"/>
      <w:bookmarkEnd w:id="0"/>
    </w:p>
    <w:sectPr w:rsidR="003563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FDA2" w14:textId="77777777" w:rsidR="00A17E5B" w:rsidRDefault="00A17E5B" w:rsidP="00A17E5B">
      <w:pPr>
        <w:spacing w:after="0" w:line="240" w:lineRule="auto"/>
      </w:pPr>
      <w:r>
        <w:separator/>
      </w:r>
    </w:p>
  </w:endnote>
  <w:endnote w:type="continuationSeparator" w:id="0">
    <w:p w14:paraId="5B12EF22" w14:textId="77777777" w:rsidR="00A17E5B" w:rsidRDefault="00A17E5B" w:rsidP="00A1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532A9" w14:textId="77777777" w:rsidR="00A17E5B" w:rsidRDefault="00A17E5B" w:rsidP="00A17E5B">
      <w:pPr>
        <w:spacing w:after="0" w:line="240" w:lineRule="auto"/>
      </w:pPr>
      <w:r>
        <w:separator/>
      </w:r>
    </w:p>
  </w:footnote>
  <w:footnote w:type="continuationSeparator" w:id="0">
    <w:p w14:paraId="39209CB2" w14:textId="77777777" w:rsidR="00A17E5B" w:rsidRDefault="00A17E5B" w:rsidP="00A17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5B"/>
    <w:rsid w:val="00011932"/>
    <w:rsid w:val="000C0AF6"/>
    <w:rsid w:val="0035639C"/>
    <w:rsid w:val="00493617"/>
    <w:rsid w:val="00A17E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F47D"/>
  <w15:chartTrackingRefBased/>
  <w15:docId w15:val="{C1A70968-F810-4ED3-8E2C-878B1D8B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17E5B"/>
    <w:pPr>
      <w:spacing w:before="100" w:beforeAutospacing="1" w:after="100" w:afterAutospacing="1" w:line="240" w:lineRule="auto"/>
      <w:outlineLvl w:val="2"/>
    </w:pPr>
    <w:rPr>
      <w:rFonts w:ascii="Times New Roman" w:eastAsia="Times New Roman" w:hAnsi="Times New Roman" w:cs="Times New Roman"/>
      <w:b/>
      <w:bCs/>
      <w:color w:val="000080"/>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7E5B"/>
    <w:rPr>
      <w:rFonts w:ascii="Times New Roman" w:eastAsia="Times New Roman" w:hAnsi="Times New Roman" w:cs="Times New Roman"/>
      <w:b/>
      <w:bCs/>
      <w:color w:val="000080"/>
      <w:sz w:val="27"/>
      <w:szCs w:val="27"/>
      <w:lang w:eastAsia="en-IE"/>
    </w:rPr>
  </w:style>
  <w:style w:type="paragraph" w:styleId="NormalWeb">
    <w:name w:val="Normal (Web)"/>
    <w:basedOn w:val="Normal"/>
    <w:uiPriority w:val="99"/>
    <w:semiHidden/>
    <w:unhideWhenUsed/>
    <w:rsid w:val="00A17E5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0" ma:contentTypeDescription="Create a new document." ma:contentTypeScope="" ma:versionID="2146254a9c587d51cf860549e9f36017">
  <xsd:schema xmlns:xsd="http://www.w3.org/2001/XMLSchema" xmlns:xs="http://www.w3.org/2001/XMLSchema" xmlns:p="http://schemas.microsoft.com/office/2006/metadata/properties" xmlns:ns3="386f4720-9db4-4950-8ffd-cd1ef4b846d5" targetNamespace="http://schemas.microsoft.com/office/2006/metadata/properties" ma:root="true" ma:fieldsID="2028948196be91b830c7d20d966485c4" ns3:_="">
    <xsd:import namespace="386f4720-9db4-4950-8ffd-cd1ef4b84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5BE4F-1D7F-44C9-B945-2F29141FC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8BCE0-BDA4-4944-88F6-D7F2F39694DA}">
  <ds:schemaRefs>
    <ds:schemaRef ds:uri="http://schemas.microsoft.com/sharepoint/v3/contenttype/forms"/>
  </ds:schemaRefs>
</ds:datastoreItem>
</file>

<file path=customXml/itemProps3.xml><?xml version="1.0" encoding="utf-8"?>
<ds:datastoreItem xmlns:ds="http://schemas.openxmlformats.org/officeDocument/2006/customXml" ds:itemID="{304E7752-6435-4A6D-85C0-29360CCF0EAC}">
  <ds:schemaRefs>
    <ds:schemaRef ds:uri="http://purl.org/dc/terms/"/>
    <ds:schemaRef ds:uri="http://schemas.microsoft.com/office/2006/documentManagement/types"/>
    <ds:schemaRef ds:uri="http://schemas.openxmlformats.org/package/2006/metadata/core-properties"/>
    <ds:schemaRef ds:uri="386f4720-9db4-4950-8ffd-cd1ef4b846d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NA ME898</vt:lpstr>
      <vt:lpstr>        ____________________________________________________</vt:lpstr>
      <vt:lpstr>        Short Text</vt:lpstr>
      <vt:lpstr>        Diagnosis</vt:lpstr>
      <vt:lpstr>        System Response</vt:lpstr>
      <vt:lpstr>        Procedure</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Brian</dc:creator>
  <cp:keywords/>
  <dc:description/>
  <cp:lastModifiedBy>King, Brian</cp:lastModifiedBy>
  <cp:revision>1</cp:revision>
  <dcterms:created xsi:type="dcterms:W3CDTF">2020-05-22T11:30:00Z</dcterms:created>
  <dcterms:modified xsi:type="dcterms:W3CDTF">2020-05-22T11:31:00Z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