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C2" w:rsidRPr="003839C2" w:rsidRDefault="003839C2" w:rsidP="003839C2">
      <w:pPr>
        <w:jc w:val="center"/>
        <w:rPr>
          <w:rFonts w:ascii="Cambria" w:hAnsi="Cambria" w:cs="Arial"/>
          <w:b/>
          <w:sz w:val="20"/>
          <w:szCs w:val="20"/>
          <w:u w:val="single"/>
        </w:rPr>
      </w:pPr>
      <w:r w:rsidRPr="003839C2">
        <w:rPr>
          <w:rFonts w:ascii="Cambria" w:hAnsi="Cambria" w:cs="Arial"/>
          <w:b/>
          <w:sz w:val="20"/>
          <w:szCs w:val="20"/>
          <w:u w:val="single"/>
        </w:rPr>
        <w:t>Form Instructions</w:t>
      </w:r>
    </w:p>
    <w:p w:rsidR="003839C2" w:rsidRPr="003839C2" w:rsidRDefault="003839C2" w:rsidP="003839C2">
      <w:pPr>
        <w:rPr>
          <w:rFonts w:ascii="Cambria" w:hAnsi="Cambria" w:cs="Arial"/>
          <w:b/>
          <w:sz w:val="20"/>
          <w:szCs w:val="20"/>
        </w:rPr>
      </w:pPr>
      <w:r w:rsidRPr="003839C2">
        <w:rPr>
          <w:rFonts w:ascii="Cambria" w:hAnsi="Cambria" w:cs="Arial"/>
          <w:b/>
          <w:sz w:val="20"/>
          <w:szCs w:val="20"/>
        </w:rPr>
        <w:t xml:space="preserve"> </w:t>
      </w:r>
    </w:p>
    <w:p w:rsidR="003839C2" w:rsidRDefault="003839C2" w:rsidP="003839C2">
      <w:pPr>
        <w:rPr>
          <w:rFonts w:ascii="Cambria" w:hAnsi="Cambria" w:cs="Arial"/>
          <w:b/>
          <w:sz w:val="20"/>
          <w:szCs w:val="20"/>
        </w:rPr>
      </w:pPr>
      <w:r w:rsidRPr="003839C2">
        <w:rPr>
          <w:rFonts w:ascii="Cambria" w:hAnsi="Cambria" w:cs="Arial"/>
          <w:b/>
          <w:sz w:val="20"/>
          <w:szCs w:val="20"/>
        </w:rPr>
        <w:t xml:space="preserve">Review the form in its entirety ensuring to enlist the proper </w:t>
      </w:r>
      <w:r w:rsidRPr="003839C2">
        <w:rPr>
          <w:rFonts w:ascii="Cambria" w:hAnsi="Cambria" w:cs="Arial"/>
          <w:b/>
          <w:bCs/>
          <w:color w:val="000000"/>
          <w:sz w:val="20"/>
          <w:szCs w:val="20"/>
        </w:rPr>
        <w:t>resources within your organization. Resources typically include IT, System Administrators, and Subject Matter Experts or Business Process Owners</w:t>
      </w:r>
      <w:r w:rsidRPr="003839C2">
        <w:rPr>
          <w:rFonts w:ascii="Cambria" w:hAnsi="Cambria" w:cs="Arial"/>
          <w:b/>
          <w:sz w:val="20"/>
          <w:szCs w:val="20"/>
        </w:rPr>
        <w:t>.</w:t>
      </w:r>
    </w:p>
    <w:p w:rsidR="003839C2" w:rsidRPr="003839C2" w:rsidRDefault="003839C2" w:rsidP="003839C2">
      <w:pPr>
        <w:rPr>
          <w:rFonts w:ascii="Cambria" w:hAnsi="Cambria" w:cs="Arial"/>
          <w:b/>
          <w:sz w:val="20"/>
          <w:szCs w:val="20"/>
        </w:rPr>
      </w:pPr>
    </w:p>
    <w:p w:rsidR="003839C2" w:rsidRPr="003839C2" w:rsidRDefault="003839C2" w:rsidP="003839C2">
      <w:pPr>
        <w:pStyle w:val="Heading4"/>
        <w:numPr>
          <w:ilvl w:val="0"/>
          <w:numId w:val="1"/>
        </w:numPr>
        <w:rPr>
          <w:rFonts w:ascii="Cambria" w:hAnsi="Cambria" w:cs="Arial"/>
          <w:b w:val="0"/>
          <w:sz w:val="20"/>
          <w:szCs w:val="20"/>
        </w:rPr>
      </w:pPr>
      <w:r w:rsidRPr="003839C2">
        <w:rPr>
          <w:rFonts w:ascii="Cambria" w:hAnsi="Cambria" w:cs="Arial"/>
          <w:b w:val="0"/>
          <w:sz w:val="20"/>
          <w:szCs w:val="20"/>
        </w:rPr>
        <w:t>If not previously reviewed, please take the time to review the following Knowledge Base Articles:</w:t>
      </w:r>
    </w:p>
    <w:p w:rsidR="003839C2" w:rsidRDefault="003839C2" w:rsidP="00570688">
      <w:pPr>
        <w:pStyle w:val="ListParagraph"/>
        <w:numPr>
          <w:ilvl w:val="1"/>
          <w:numId w:val="1"/>
        </w:numPr>
        <w:rPr>
          <w:rFonts w:ascii="Cambria" w:hAnsi="Cambria" w:cs="Arial"/>
          <w:sz w:val="20"/>
          <w:szCs w:val="20"/>
        </w:rPr>
      </w:pPr>
      <w:r w:rsidRPr="003839C2">
        <w:rPr>
          <w:rFonts w:ascii="Cambria" w:hAnsi="Cambria" w:cs="Arial"/>
          <w:sz w:val="20"/>
          <w:szCs w:val="20"/>
        </w:rPr>
        <w:t>KBA #</w:t>
      </w:r>
      <w:r w:rsidR="00570688">
        <w:rPr>
          <w:rFonts w:ascii="Cambria" w:hAnsi="Cambria" w:cs="Arial"/>
          <w:sz w:val="20"/>
          <w:szCs w:val="20"/>
        </w:rPr>
        <w:t xml:space="preserve"> </w:t>
      </w:r>
      <w:r w:rsidR="00570688" w:rsidRPr="00570688">
        <w:rPr>
          <w:rFonts w:ascii="Cambria" w:hAnsi="Cambria" w:cs="Arial"/>
          <w:sz w:val="20"/>
          <w:szCs w:val="20"/>
        </w:rPr>
        <w:t>2463898</w:t>
      </w:r>
      <w:r w:rsidRPr="003839C2">
        <w:rPr>
          <w:rFonts w:ascii="Cambria" w:hAnsi="Cambria" w:cs="Arial"/>
          <w:sz w:val="20"/>
          <w:szCs w:val="20"/>
        </w:rPr>
        <w:t>, (</w:t>
      </w:r>
      <w:hyperlink r:id="rId5" w:anchor="/notes/2463898" w:history="1">
        <w:r w:rsidRPr="00570688">
          <w:rPr>
            <w:rStyle w:val="Hyperlink"/>
            <w:rFonts w:ascii="Cambria" w:hAnsi="Cambria" w:cs="Arial"/>
            <w:sz w:val="20"/>
            <w:szCs w:val="20"/>
          </w:rPr>
          <w:t>link</w:t>
        </w:r>
      </w:hyperlink>
      <w:r w:rsidRPr="003839C2">
        <w:rPr>
          <w:rFonts w:ascii="Cambria" w:hAnsi="Cambria" w:cs="Arial"/>
          <w:sz w:val="20"/>
          <w:szCs w:val="20"/>
        </w:rPr>
        <w:t xml:space="preserve"> – username &amp; password required)</w:t>
      </w:r>
    </w:p>
    <w:p w:rsidR="00570688" w:rsidRPr="003839C2" w:rsidRDefault="00570688" w:rsidP="00570688">
      <w:pPr>
        <w:pStyle w:val="ListParagraph"/>
        <w:ind w:left="1440"/>
        <w:rPr>
          <w:rFonts w:ascii="Cambria" w:hAnsi="Cambria" w:cs="Arial"/>
          <w:sz w:val="20"/>
          <w:szCs w:val="20"/>
        </w:rPr>
      </w:pPr>
    </w:p>
    <w:p w:rsidR="003839C2" w:rsidRPr="003839C2" w:rsidRDefault="003839C2" w:rsidP="003839C2">
      <w:pPr>
        <w:pStyle w:val="ListParagraph"/>
        <w:numPr>
          <w:ilvl w:val="0"/>
          <w:numId w:val="1"/>
        </w:numPr>
        <w:rPr>
          <w:rFonts w:ascii="Cambria" w:hAnsi="Cambria" w:cs="Arial"/>
          <w:sz w:val="20"/>
          <w:szCs w:val="20"/>
        </w:rPr>
      </w:pPr>
      <w:r w:rsidRPr="003839C2">
        <w:rPr>
          <w:rFonts w:ascii="Cambria" w:hAnsi="Cambria" w:cs="Arial"/>
          <w:sz w:val="20"/>
          <w:szCs w:val="20"/>
        </w:rPr>
        <w:t>Complete all sections in full, entering N/A were applicable</w:t>
      </w:r>
    </w:p>
    <w:p w:rsidR="003839C2" w:rsidRPr="003839C2" w:rsidRDefault="003839C2" w:rsidP="003839C2">
      <w:pPr>
        <w:pStyle w:val="Heading4"/>
        <w:numPr>
          <w:ilvl w:val="0"/>
          <w:numId w:val="1"/>
        </w:numPr>
        <w:rPr>
          <w:rFonts w:ascii="Cambria" w:hAnsi="Cambria" w:cs="Arial"/>
          <w:b w:val="0"/>
          <w:sz w:val="20"/>
          <w:szCs w:val="20"/>
        </w:rPr>
      </w:pPr>
      <w:r w:rsidRPr="003839C2">
        <w:rPr>
          <w:rFonts w:ascii="Cambria" w:hAnsi="Cambria" w:cs="Arial"/>
          <w:b w:val="0"/>
          <w:sz w:val="20"/>
          <w:szCs w:val="20"/>
        </w:rPr>
        <w:t>Once complete, please Sign and Date, constituting full understanding, completion details and agreement.</w:t>
      </w:r>
    </w:p>
    <w:p w:rsidR="003839C2" w:rsidRPr="003839C2" w:rsidRDefault="003839C2" w:rsidP="003839C2">
      <w:pPr>
        <w:numPr>
          <w:ilvl w:val="0"/>
          <w:numId w:val="1"/>
        </w:numPr>
        <w:rPr>
          <w:rFonts w:ascii="Cambria" w:hAnsi="Cambria" w:cs="Arial"/>
          <w:sz w:val="20"/>
          <w:szCs w:val="20"/>
        </w:rPr>
      </w:pPr>
      <w:r w:rsidRPr="003839C2">
        <w:rPr>
          <w:rFonts w:ascii="Cambria" w:hAnsi="Cambria" w:cs="Arial"/>
          <w:sz w:val="20"/>
          <w:szCs w:val="20"/>
        </w:rPr>
        <w:t xml:space="preserve">Save and attach this Service Request Form to Cloud Product Support ticket (SAP Support Portal </w:t>
      </w:r>
      <w:hyperlink r:id="rId6" w:history="1">
        <w:r w:rsidRPr="003839C2">
          <w:rPr>
            <w:rStyle w:val="Hyperlink"/>
            <w:rFonts w:ascii="Cambria" w:hAnsi="Cambria" w:cs="Arial"/>
            <w:color w:val="0000FF"/>
            <w:sz w:val="20"/>
            <w:szCs w:val="20"/>
          </w:rPr>
          <w:t>here</w:t>
        </w:r>
      </w:hyperlink>
      <w:r w:rsidRPr="003839C2">
        <w:rPr>
          <w:rFonts w:ascii="Cambria" w:hAnsi="Cambria" w:cs="Arial"/>
          <w:sz w:val="20"/>
          <w:szCs w:val="20"/>
        </w:rPr>
        <w:t>)</w:t>
      </w:r>
    </w:p>
    <w:p w:rsidR="003839C2" w:rsidRPr="003839C2" w:rsidRDefault="003839C2" w:rsidP="003839C2">
      <w:pPr>
        <w:numPr>
          <w:ilvl w:val="1"/>
          <w:numId w:val="1"/>
        </w:numPr>
        <w:rPr>
          <w:rFonts w:ascii="Cambria" w:hAnsi="Cambria" w:cs="Arial"/>
          <w:sz w:val="20"/>
          <w:szCs w:val="20"/>
        </w:rPr>
      </w:pPr>
      <w:r w:rsidRPr="003839C2">
        <w:rPr>
          <w:rFonts w:ascii="Cambria" w:hAnsi="Cambria" w:cs="Arial"/>
          <w:sz w:val="20"/>
          <w:szCs w:val="20"/>
        </w:rPr>
        <w:t>Attach also a signed Schedule A or Statement of Work (where relevant).</w:t>
      </w:r>
    </w:p>
    <w:p w:rsidR="003839C2" w:rsidRPr="003839C2" w:rsidRDefault="003839C2" w:rsidP="003839C2">
      <w:pPr>
        <w:pStyle w:val="ListParagraph"/>
        <w:rPr>
          <w:rFonts w:ascii="Cambria" w:hAnsi="Cambria" w:cs="Arial"/>
          <w:sz w:val="20"/>
          <w:szCs w:val="20"/>
        </w:rPr>
      </w:pPr>
    </w:p>
    <w:p w:rsidR="005E0473" w:rsidRPr="003839C2" w:rsidRDefault="003839C2" w:rsidP="003839C2">
      <w:pPr>
        <w:pStyle w:val="ListParagraph"/>
        <w:numPr>
          <w:ilvl w:val="0"/>
          <w:numId w:val="2"/>
        </w:numPr>
        <w:rPr>
          <w:rFonts w:ascii="Cambria" w:hAnsi="Cambria" w:cs="Arial"/>
          <w:b/>
          <w:sz w:val="20"/>
          <w:szCs w:val="20"/>
        </w:rPr>
      </w:pPr>
      <w:r w:rsidRPr="003839C2">
        <w:rPr>
          <w:rFonts w:ascii="Cambria" w:hAnsi="Cambria" w:cs="Arial"/>
          <w:b/>
          <w:sz w:val="20"/>
          <w:szCs w:val="20"/>
        </w:rPr>
        <w:t>Contact information</w:t>
      </w:r>
    </w:p>
    <w:tbl>
      <w:tblPr>
        <w:tblpPr w:leftFromText="180" w:rightFromText="180" w:vertAnchor="text" w:horzAnchor="page" w:tblpX="2010" w:tblpY="162"/>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857"/>
        <w:gridCol w:w="6600"/>
      </w:tblGrid>
      <w:tr w:rsidR="00D3566C" w:rsidRPr="003839C2" w:rsidTr="00D3566C">
        <w:trPr>
          <w:trHeight w:val="233"/>
        </w:trPr>
        <w:tc>
          <w:tcPr>
            <w:tcW w:w="2857" w:type="dxa"/>
            <w:shd w:val="clear" w:color="auto" w:fill="548DD4"/>
          </w:tcPr>
          <w:p w:rsidR="00D3566C" w:rsidRPr="003839C2" w:rsidRDefault="00D3566C" w:rsidP="00D3566C">
            <w:pPr>
              <w:rPr>
                <w:rFonts w:ascii="Cambria" w:hAnsi="Cambria" w:cs="Arial"/>
                <w:b/>
                <w:bCs/>
                <w:color w:val="FFFFFF"/>
                <w:sz w:val="20"/>
                <w:szCs w:val="20"/>
              </w:rPr>
            </w:pPr>
            <w:r w:rsidRPr="003839C2">
              <w:rPr>
                <w:rFonts w:ascii="Cambria" w:hAnsi="Cambria" w:cs="Arial"/>
                <w:b/>
                <w:bCs/>
                <w:color w:val="FFFFFF"/>
                <w:sz w:val="20"/>
                <w:szCs w:val="20"/>
              </w:rPr>
              <w:t>Company Name:</w:t>
            </w:r>
          </w:p>
        </w:tc>
        <w:tc>
          <w:tcPr>
            <w:tcW w:w="6600" w:type="dxa"/>
            <w:vAlign w:val="center"/>
          </w:tcPr>
          <w:p w:rsidR="00D3566C" w:rsidRPr="003839C2" w:rsidRDefault="00D3566C" w:rsidP="00D3566C">
            <w:pPr>
              <w:rPr>
                <w:rFonts w:ascii="Cambria" w:hAnsi="Cambria" w:cs="Arial"/>
                <w:bCs/>
                <w:color w:val="000000"/>
                <w:sz w:val="20"/>
                <w:szCs w:val="20"/>
                <w:lang w:eastAsia="ko-KR"/>
              </w:rPr>
            </w:pPr>
          </w:p>
        </w:tc>
      </w:tr>
      <w:tr w:rsidR="00D3566C" w:rsidRPr="003839C2" w:rsidTr="00D3566C">
        <w:trPr>
          <w:trHeight w:val="206"/>
        </w:trPr>
        <w:tc>
          <w:tcPr>
            <w:tcW w:w="2857" w:type="dxa"/>
            <w:shd w:val="clear" w:color="auto" w:fill="548DD4"/>
          </w:tcPr>
          <w:p w:rsidR="00D3566C" w:rsidRPr="003839C2" w:rsidRDefault="00D3566C" w:rsidP="00D3566C">
            <w:pPr>
              <w:rPr>
                <w:rFonts w:ascii="Cambria" w:hAnsi="Cambria" w:cs="Arial"/>
                <w:b/>
                <w:bCs/>
                <w:color w:val="FFFFFF" w:themeColor="background1"/>
                <w:sz w:val="20"/>
                <w:szCs w:val="20"/>
              </w:rPr>
            </w:pPr>
            <w:r w:rsidRPr="003839C2">
              <w:rPr>
                <w:rFonts w:ascii="Cambria" w:hAnsi="Cambria" w:cs="Arial"/>
                <w:b/>
                <w:bCs/>
                <w:color w:val="FFFFFF" w:themeColor="background1"/>
                <w:sz w:val="20"/>
                <w:szCs w:val="20"/>
              </w:rPr>
              <w:t>Requestor Name and Title:</w:t>
            </w:r>
          </w:p>
        </w:tc>
        <w:tc>
          <w:tcPr>
            <w:tcW w:w="6600" w:type="dxa"/>
            <w:vAlign w:val="center"/>
          </w:tcPr>
          <w:p w:rsidR="00D3566C" w:rsidRPr="003839C2" w:rsidRDefault="00D3566C" w:rsidP="00D3566C">
            <w:pPr>
              <w:rPr>
                <w:rFonts w:ascii="Cambria" w:hAnsi="Cambria" w:cs="Arial"/>
                <w:bCs/>
                <w:color w:val="000000"/>
                <w:sz w:val="20"/>
                <w:szCs w:val="20"/>
                <w:lang w:eastAsia="ko-KR"/>
              </w:rPr>
            </w:pPr>
          </w:p>
        </w:tc>
      </w:tr>
      <w:tr w:rsidR="00D3566C" w:rsidRPr="003839C2" w:rsidTr="00D3566C">
        <w:trPr>
          <w:trHeight w:val="206"/>
        </w:trPr>
        <w:tc>
          <w:tcPr>
            <w:tcW w:w="2857" w:type="dxa"/>
            <w:shd w:val="clear" w:color="auto" w:fill="548DD4"/>
          </w:tcPr>
          <w:p w:rsidR="00D3566C" w:rsidRPr="003839C2" w:rsidRDefault="00D3566C" w:rsidP="00D3566C">
            <w:pPr>
              <w:rPr>
                <w:rFonts w:ascii="Cambria" w:hAnsi="Cambria" w:cs="Arial"/>
                <w:b/>
                <w:bCs/>
                <w:color w:val="FFFFFF" w:themeColor="background1"/>
                <w:sz w:val="20"/>
                <w:szCs w:val="20"/>
              </w:rPr>
            </w:pPr>
            <w:r w:rsidRPr="003839C2">
              <w:rPr>
                <w:rFonts w:ascii="Cambria" w:hAnsi="Cambria" w:cs="Arial"/>
                <w:b/>
                <w:bCs/>
                <w:color w:val="FFFFFF" w:themeColor="background1"/>
                <w:sz w:val="20"/>
                <w:szCs w:val="20"/>
              </w:rPr>
              <w:t>Admin Account:</w:t>
            </w:r>
          </w:p>
          <w:p w:rsidR="00D3566C" w:rsidRPr="003839C2" w:rsidRDefault="00D3566C" w:rsidP="00D3566C">
            <w:pPr>
              <w:rPr>
                <w:rFonts w:ascii="Cambria" w:hAnsi="Cambria" w:cs="Arial"/>
                <w:b/>
                <w:bCs/>
                <w:color w:val="FFFFFF" w:themeColor="background1"/>
                <w:sz w:val="20"/>
                <w:szCs w:val="20"/>
              </w:rPr>
            </w:pPr>
          </w:p>
        </w:tc>
        <w:tc>
          <w:tcPr>
            <w:tcW w:w="6600" w:type="dxa"/>
            <w:vAlign w:val="center"/>
          </w:tcPr>
          <w:p w:rsidR="00D3566C" w:rsidRPr="003839C2" w:rsidRDefault="00D3566C" w:rsidP="00D3566C">
            <w:pPr>
              <w:rPr>
                <w:rFonts w:ascii="Cambria" w:hAnsi="Cambria" w:cs="Arial"/>
                <w:bCs/>
                <w:color w:val="000000"/>
                <w:sz w:val="20"/>
                <w:szCs w:val="20"/>
              </w:rPr>
            </w:pPr>
          </w:p>
        </w:tc>
      </w:tr>
    </w:tbl>
    <w:p w:rsidR="003839C2" w:rsidRPr="003839C2" w:rsidRDefault="003839C2">
      <w:pPr>
        <w:rPr>
          <w:rFonts w:ascii="Cambria" w:hAnsi="Cambria" w:cs="Arial"/>
          <w:sz w:val="20"/>
          <w:szCs w:val="20"/>
        </w:rPr>
      </w:pPr>
    </w:p>
    <w:p w:rsidR="003839C2" w:rsidRPr="003839C2" w:rsidRDefault="003839C2">
      <w:pPr>
        <w:rPr>
          <w:rFonts w:ascii="Cambria" w:hAnsi="Cambria" w:cs="Arial"/>
          <w:sz w:val="20"/>
          <w:szCs w:val="20"/>
        </w:rPr>
      </w:pPr>
    </w:p>
    <w:p w:rsidR="003839C2" w:rsidRPr="003839C2" w:rsidRDefault="003839C2" w:rsidP="003839C2">
      <w:pPr>
        <w:pStyle w:val="ListParagraph"/>
        <w:numPr>
          <w:ilvl w:val="0"/>
          <w:numId w:val="2"/>
        </w:numPr>
        <w:rPr>
          <w:rFonts w:ascii="Cambria" w:hAnsi="Cambria" w:cs="Arial"/>
          <w:b/>
          <w:sz w:val="20"/>
          <w:szCs w:val="20"/>
        </w:rPr>
      </w:pPr>
      <w:r w:rsidRPr="003839C2">
        <w:rPr>
          <w:rFonts w:ascii="Cambria" w:hAnsi="Cambria" w:cs="Arial"/>
          <w:b/>
          <w:sz w:val="20"/>
          <w:szCs w:val="20"/>
        </w:rPr>
        <w:t xml:space="preserve">Service Request Category (Select Only One) </w:t>
      </w:r>
    </w:p>
    <w:p w:rsidR="003839C2" w:rsidRPr="003839C2" w:rsidRDefault="003839C2" w:rsidP="003839C2">
      <w:pPr>
        <w:pStyle w:val="ListParagraph"/>
        <w:rPr>
          <w:rFonts w:ascii="Cambria" w:hAnsi="Cambria" w:cs="Arial"/>
          <w:sz w:val="20"/>
          <w:szCs w:val="20"/>
        </w:rPr>
      </w:pPr>
    </w:p>
    <w:p w:rsidR="003839C2" w:rsidRPr="003839C2" w:rsidRDefault="003839C2" w:rsidP="003839C2">
      <w:pPr>
        <w:pStyle w:val="ListParagraph"/>
        <w:numPr>
          <w:ilvl w:val="0"/>
          <w:numId w:val="3"/>
        </w:numPr>
        <w:rPr>
          <w:rFonts w:ascii="Cambria" w:hAnsi="Cambria" w:cs="Arial"/>
          <w:sz w:val="20"/>
          <w:szCs w:val="20"/>
        </w:rPr>
      </w:pPr>
      <w:r w:rsidRPr="003839C2">
        <w:rPr>
          <w:rFonts w:ascii="Cambria" w:hAnsi="Cambria" w:cs="Arial"/>
          <w:sz w:val="20"/>
          <w:szCs w:val="20"/>
        </w:rPr>
        <w:t>Instance Refresh Request:</w:t>
      </w:r>
      <w:r>
        <w:rPr>
          <w:rFonts w:ascii="Cambria" w:hAnsi="Cambria" w:cs="Arial"/>
          <w:sz w:val="20"/>
          <w:szCs w:val="20"/>
        </w:rPr>
        <w:t xml:space="preserve">  </w:t>
      </w:r>
      <w:r w:rsidRPr="003839C2">
        <w:rPr>
          <w:rFonts w:ascii="Cambria" w:hAnsi="Cambria" w:cs="Arial"/>
          <w:sz w:val="20"/>
          <w:szCs w:val="20"/>
        </w:rPr>
        <w:fldChar w:fldCharType="begin">
          <w:ffData>
            <w:name w:val=""/>
            <w:enabled/>
            <w:calcOnExit w:val="0"/>
            <w:checkBox>
              <w:sizeAuto/>
              <w:default w:val="1"/>
            </w:checkBox>
          </w:ffData>
        </w:fldChar>
      </w:r>
      <w:r w:rsidRPr="003839C2">
        <w:rPr>
          <w:rFonts w:ascii="Cambria" w:hAnsi="Cambria" w:cs="Arial"/>
          <w:sz w:val="20"/>
          <w:szCs w:val="20"/>
        </w:rPr>
        <w:instrText xml:space="preserve"> FORMCHECKBOX </w:instrText>
      </w:r>
      <w:r w:rsidR="00D3566C">
        <w:rPr>
          <w:rFonts w:ascii="Cambria" w:hAnsi="Cambria" w:cs="Arial"/>
          <w:sz w:val="20"/>
          <w:szCs w:val="20"/>
        </w:rPr>
      </w:r>
      <w:r w:rsidR="00D3566C">
        <w:rPr>
          <w:rFonts w:ascii="Cambria" w:hAnsi="Cambria" w:cs="Arial"/>
          <w:sz w:val="20"/>
          <w:szCs w:val="20"/>
        </w:rPr>
        <w:fldChar w:fldCharType="separate"/>
      </w:r>
      <w:r w:rsidRPr="003839C2">
        <w:rPr>
          <w:rFonts w:ascii="Cambria" w:hAnsi="Cambria" w:cs="Arial"/>
          <w:sz w:val="20"/>
          <w:szCs w:val="20"/>
        </w:rPr>
        <w:fldChar w:fldCharType="end"/>
      </w:r>
    </w:p>
    <w:p w:rsidR="003839C2" w:rsidRPr="003839C2" w:rsidRDefault="003839C2" w:rsidP="003839C2">
      <w:pPr>
        <w:pStyle w:val="ListParagraph"/>
        <w:numPr>
          <w:ilvl w:val="1"/>
          <w:numId w:val="3"/>
        </w:numPr>
        <w:rPr>
          <w:rFonts w:ascii="Cambria" w:hAnsi="Cambria" w:cs="Arial"/>
          <w:sz w:val="20"/>
          <w:szCs w:val="20"/>
        </w:rPr>
      </w:pPr>
      <w:r w:rsidRPr="003839C2">
        <w:rPr>
          <w:rFonts w:ascii="Cambria" w:hAnsi="Cambria" w:cs="Arial"/>
          <w:sz w:val="20"/>
          <w:szCs w:val="20"/>
        </w:rPr>
        <w:t xml:space="preserve"> Complete overwrite of existing Target from existing Source instance</w:t>
      </w:r>
    </w:p>
    <w:p w:rsidR="003839C2" w:rsidRPr="003839C2" w:rsidRDefault="003839C2" w:rsidP="003839C2">
      <w:pPr>
        <w:pStyle w:val="ListParagraph"/>
        <w:ind w:left="1440"/>
        <w:rPr>
          <w:rFonts w:ascii="Cambria" w:hAnsi="Cambria" w:cs="Arial"/>
          <w:sz w:val="20"/>
          <w:szCs w:val="20"/>
        </w:rPr>
      </w:pPr>
    </w:p>
    <w:p w:rsidR="003839C2" w:rsidRPr="003839C2" w:rsidRDefault="003839C2" w:rsidP="003839C2">
      <w:pPr>
        <w:pStyle w:val="ListParagraph"/>
        <w:numPr>
          <w:ilvl w:val="0"/>
          <w:numId w:val="3"/>
        </w:numPr>
        <w:rPr>
          <w:rFonts w:ascii="Cambria" w:hAnsi="Cambria" w:cs="Arial"/>
          <w:sz w:val="20"/>
          <w:szCs w:val="20"/>
        </w:rPr>
      </w:pPr>
      <w:r w:rsidRPr="003839C2">
        <w:rPr>
          <w:rFonts w:ascii="Cambria" w:hAnsi="Cambria" w:cs="Arial"/>
          <w:sz w:val="20"/>
          <w:szCs w:val="20"/>
        </w:rPr>
        <w:t xml:space="preserve">Instance Clone Request: </w:t>
      </w:r>
      <w:r w:rsidRPr="003839C2">
        <w:rPr>
          <w:rFonts w:ascii="Cambria" w:hAnsi="Cambria" w:cs="Arial"/>
          <w:sz w:val="20"/>
          <w:szCs w:val="20"/>
        </w:rPr>
        <w:tab/>
      </w:r>
      <w:r w:rsidRPr="003839C2">
        <w:rPr>
          <w:rFonts w:ascii="Cambria" w:hAnsi="Cambria" w:cs="Arial"/>
          <w:sz w:val="20"/>
          <w:szCs w:val="20"/>
        </w:rPr>
        <w:fldChar w:fldCharType="begin">
          <w:ffData>
            <w:name w:val=""/>
            <w:enabled/>
            <w:calcOnExit w:val="0"/>
            <w:checkBox>
              <w:sizeAuto/>
              <w:default w:val="0"/>
            </w:checkBox>
          </w:ffData>
        </w:fldChar>
      </w:r>
      <w:r w:rsidRPr="003839C2">
        <w:rPr>
          <w:rFonts w:ascii="Cambria" w:hAnsi="Cambria" w:cs="Arial"/>
          <w:sz w:val="20"/>
          <w:szCs w:val="20"/>
        </w:rPr>
        <w:instrText xml:space="preserve"> FORMCHECKBOX </w:instrText>
      </w:r>
      <w:r w:rsidR="00D3566C">
        <w:rPr>
          <w:rFonts w:ascii="Cambria" w:hAnsi="Cambria" w:cs="Arial"/>
          <w:sz w:val="20"/>
          <w:szCs w:val="20"/>
        </w:rPr>
      </w:r>
      <w:r w:rsidR="00D3566C">
        <w:rPr>
          <w:rFonts w:ascii="Cambria" w:hAnsi="Cambria" w:cs="Arial"/>
          <w:sz w:val="20"/>
          <w:szCs w:val="20"/>
        </w:rPr>
        <w:fldChar w:fldCharType="separate"/>
      </w:r>
      <w:r w:rsidRPr="003839C2">
        <w:rPr>
          <w:rFonts w:ascii="Cambria" w:hAnsi="Cambria" w:cs="Arial"/>
          <w:sz w:val="20"/>
          <w:szCs w:val="20"/>
        </w:rPr>
        <w:fldChar w:fldCharType="end"/>
      </w:r>
    </w:p>
    <w:p w:rsidR="003839C2" w:rsidRPr="003839C2" w:rsidRDefault="003839C2" w:rsidP="003839C2">
      <w:pPr>
        <w:pStyle w:val="ListParagraph"/>
        <w:numPr>
          <w:ilvl w:val="1"/>
          <w:numId w:val="3"/>
        </w:numPr>
        <w:rPr>
          <w:rFonts w:ascii="Cambria" w:hAnsi="Cambria" w:cs="Arial"/>
          <w:sz w:val="20"/>
          <w:szCs w:val="20"/>
        </w:rPr>
      </w:pPr>
      <w:r w:rsidRPr="003839C2">
        <w:rPr>
          <w:rFonts w:ascii="Cambria" w:hAnsi="Cambria" w:cs="Arial"/>
          <w:sz w:val="20"/>
          <w:szCs w:val="20"/>
        </w:rPr>
        <w:t xml:space="preserve">Contract stipulations apply. Net New instance not applicable under Free Refresh Offering </w:t>
      </w:r>
    </w:p>
    <w:p w:rsidR="003839C2" w:rsidRPr="003839C2" w:rsidRDefault="003839C2" w:rsidP="003839C2">
      <w:pPr>
        <w:pStyle w:val="ListParagraph"/>
        <w:rPr>
          <w:rFonts w:ascii="Cambria" w:hAnsi="Cambria" w:cs="Arial"/>
          <w:sz w:val="20"/>
          <w:szCs w:val="20"/>
        </w:rPr>
      </w:pPr>
    </w:p>
    <w:p w:rsidR="003839C2" w:rsidRPr="003839C2" w:rsidRDefault="003839C2" w:rsidP="003839C2">
      <w:pPr>
        <w:pStyle w:val="ListParagraph"/>
        <w:numPr>
          <w:ilvl w:val="0"/>
          <w:numId w:val="2"/>
        </w:numPr>
        <w:rPr>
          <w:rFonts w:ascii="Cambria" w:hAnsi="Cambria" w:cs="Arial"/>
          <w:b/>
          <w:sz w:val="20"/>
          <w:szCs w:val="20"/>
        </w:rPr>
      </w:pPr>
      <w:r w:rsidRPr="003839C2">
        <w:rPr>
          <w:rFonts w:ascii="Cambria" w:hAnsi="Cambria" w:cs="Arial"/>
          <w:b/>
          <w:sz w:val="20"/>
          <w:szCs w:val="20"/>
        </w:rPr>
        <w:t xml:space="preserve">Module Refresh Availability: </w:t>
      </w:r>
      <w:proofErr w:type="spellStart"/>
      <w:r w:rsidRPr="003839C2">
        <w:rPr>
          <w:rFonts w:ascii="Cambria" w:hAnsi="Cambria" w:cs="Arial"/>
          <w:b/>
          <w:sz w:val="20"/>
          <w:szCs w:val="20"/>
        </w:rPr>
        <w:t>BizX</w:t>
      </w:r>
      <w:proofErr w:type="spellEnd"/>
      <w:r w:rsidRPr="003839C2">
        <w:rPr>
          <w:rFonts w:ascii="Cambria" w:hAnsi="Cambria" w:cs="Arial"/>
          <w:b/>
          <w:sz w:val="20"/>
          <w:szCs w:val="20"/>
        </w:rPr>
        <w:t xml:space="preserve"> (Foundations), LMS &amp; ONB (One Per Form)</w:t>
      </w:r>
    </w:p>
    <w:p w:rsidR="003839C2" w:rsidRPr="003839C2" w:rsidRDefault="003839C2" w:rsidP="003839C2">
      <w:pPr>
        <w:pStyle w:val="ListParagraph"/>
        <w:rPr>
          <w:rFonts w:ascii="Cambria" w:hAnsi="Cambria" w:cs="Arial"/>
          <w:sz w:val="20"/>
          <w:szCs w:val="20"/>
        </w:rPr>
      </w:pPr>
    </w:p>
    <w:p w:rsidR="003839C2" w:rsidRDefault="003839C2" w:rsidP="003839C2">
      <w:pPr>
        <w:rPr>
          <w:rFonts w:ascii="Cambria" w:hAnsi="Cambria" w:cs="Arial"/>
          <w:color w:val="000000" w:themeColor="text1"/>
          <w:sz w:val="20"/>
          <w:szCs w:val="20"/>
        </w:rPr>
      </w:pPr>
      <w:proofErr w:type="spellStart"/>
      <w:r w:rsidRPr="003839C2">
        <w:rPr>
          <w:rFonts w:ascii="Cambria" w:hAnsi="Cambria" w:cs="Arial"/>
          <w:color w:val="000000" w:themeColor="text1"/>
          <w:sz w:val="20"/>
          <w:szCs w:val="20"/>
        </w:rPr>
        <w:t>BizX</w:t>
      </w:r>
      <w:proofErr w:type="spellEnd"/>
      <w:r w:rsidRPr="003839C2">
        <w:rPr>
          <w:rFonts w:ascii="Cambria" w:hAnsi="Cambria" w:cs="Arial"/>
          <w:color w:val="000000" w:themeColor="text1"/>
          <w:sz w:val="20"/>
          <w:szCs w:val="20"/>
        </w:rPr>
        <w:t>, LMS and ONB data is managed on separate database instances requiring separate Refresh / Clone request.  Please complete one of these forms for each applicable module.</w:t>
      </w:r>
      <w:r w:rsidR="00A7163B">
        <w:rPr>
          <w:rFonts w:ascii="Cambria" w:hAnsi="Cambria" w:cs="Arial"/>
          <w:color w:val="000000" w:themeColor="text1"/>
          <w:sz w:val="20"/>
          <w:szCs w:val="20"/>
        </w:rPr>
        <w:t xml:space="preserve"> </w:t>
      </w:r>
    </w:p>
    <w:p w:rsidR="007B16C7" w:rsidRPr="003839C2" w:rsidRDefault="007B16C7" w:rsidP="003839C2">
      <w:pPr>
        <w:rPr>
          <w:rFonts w:ascii="Cambria" w:hAnsi="Cambria" w:cs="Arial"/>
          <w:color w:val="000000" w:themeColor="text1"/>
          <w:sz w:val="20"/>
          <w:szCs w:val="20"/>
        </w:rPr>
      </w:pPr>
    </w:p>
    <w:p w:rsidR="003839C2" w:rsidRPr="00A7163B" w:rsidRDefault="003839C2" w:rsidP="00A7163B">
      <w:pPr>
        <w:pStyle w:val="ListParagraph"/>
        <w:numPr>
          <w:ilvl w:val="0"/>
          <w:numId w:val="4"/>
        </w:numPr>
        <w:rPr>
          <w:rFonts w:ascii="Cambria" w:hAnsi="Cambria" w:cs="Arial"/>
          <w:sz w:val="20"/>
          <w:szCs w:val="20"/>
        </w:rPr>
      </w:pPr>
      <w:proofErr w:type="spellStart"/>
      <w:r w:rsidRPr="00A7163B">
        <w:rPr>
          <w:rFonts w:ascii="Cambria" w:hAnsi="Cambria" w:cs="Arial"/>
          <w:sz w:val="20"/>
          <w:szCs w:val="20"/>
        </w:rPr>
        <w:t>BizX</w:t>
      </w:r>
      <w:proofErr w:type="spellEnd"/>
      <w:r w:rsidRPr="00A7163B">
        <w:rPr>
          <w:rFonts w:ascii="Cambria" w:hAnsi="Cambria" w:cs="Arial"/>
          <w:sz w:val="20"/>
          <w:szCs w:val="20"/>
        </w:rPr>
        <w:t xml:space="preserve"> (Foundations)</w:t>
      </w:r>
      <w:r w:rsidRPr="00A7163B">
        <w:rPr>
          <w:rFonts w:ascii="Cambria" w:hAnsi="Cambria" w:cs="Arial"/>
          <w:sz w:val="20"/>
          <w:szCs w:val="20"/>
        </w:rPr>
        <w:tab/>
      </w:r>
      <w:r w:rsidRPr="00A7163B">
        <w:rPr>
          <w:rFonts w:ascii="Cambria" w:hAnsi="Cambria" w:cs="Arial"/>
          <w:sz w:val="20"/>
          <w:szCs w:val="20"/>
        </w:rPr>
        <w:fldChar w:fldCharType="begin">
          <w:ffData>
            <w:name w:val=""/>
            <w:enabled/>
            <w:calcOnExit w:val="0"/>
            <w:checkBox>
              <w:sizeAuto/>
              <w:default w:val="1"/>
            </w:checkBox>
          </w:ffData>
        </w:fldChar>
      </w:r>
      <w:r w:rsidRPr="00A7163B">
        <w:rPr>
          <w:rFonts w:ascii="Cambria" w:hAnsi="Cambria" w:cs="Arial"/>
          <w:sz w:val="20"/>
          <w:szCs w:val="20"/>
        </w:rPr>
        <w:instrText xml:space="preserve"> FORMCHECKBOX </w:instrText>
      </w:r>
      <w:r w:rsidR="00D3566C">
        <w:rPr>
          <w:rFonts w:ascii="Cambria" w:hAnsi="Cambria" w:cs="Arial"/>
          <w:sz w:val="20"/>
          <w:szCs w:val="20"/>
        </w:rPr>
      </w:r>
      <w:r w:rsidR="00D3566C">
        <w:rPr>
          <w:rFonts w:ascii="Cambria" w:hAnsi="Cambria" w:cs="Arial"/>
          <w:sz w:val="20"/>
          <w:szCs w:val="20"/>
        </w:rPr>
        <w:fldChar w:fldCharType="separate"/>
      </w:r>
      <w:r w:rsidRPr="00A7163B">
        <w:rPr>
          <w:rFonts w:ascii="Cambria" w:hAnsi="Cambria" w:cs="Arial"/>
          <w:sz w:val="20"/>
          <w:szCs w:val="20"/>
        </w:rPr>
        <w:fldChar w:fldCharType="end"/>
      </w:r>
      <w:r w:rsidRPr="00A7163B">
        <w:rPr>
          <w:rFonts w:ascii="Cambria" w:hAnsi="Cambria" w:cs="Arial"/>
          <w:sz w:val="20"/>
          <w:szCs w:val="20"/>
        </w:rPr>
        <w:t xml:space="preserve">    </w:t>
      </w:r>
    </w:p>
    <w:p w:rsidR="003839C2" w:rsidRPr="003839C2" w:rsidRDefault="003839C2" w:rsidP="003839C2">
      <w:pPr>
        <w:numPr>
          <w:ilvl w:val="0"/>
          <w:numId w:val="4"/>
        </w:numPr>
        <w:rPr>
          <w:rFonts w:ascii="Cambria" w:hAnsi="Cambria" w:cs="Arial"/>
          <w:sz w:val="20"/>
          <w:szCs w:val="20"/>
        </w:rPr>
      </w:pPr>
      <w:r w:rsidRPr="003839C2">
        <w:rPr>
          <w:rFonts w:ascii="Cambria" w:hAnsi="Cambria" w:cs="Arial"/>
          <w:sz w:val="20"/>
          <w:szCs w:val="20"/>
        </w:rPr>
        <w:t>LMS (Learning)</w:t>
      </w:r>
      <w:r w:rsidRPr="003839C2">
        <w:rPr>
          <w:rFonts w:ascii="Cambria" w:hAnsi="Cambria" w:cs="Arial"/>
          <w:sz w:val="20"/>
          <w:szCs w:val="20"/>
        </w:rPr>
        <w:tab/>
      </w:r>
      <w:r w:rsidRPr="003839C2">
        <w:rPr>
          <w:rFonts w:ascii="Cambria" w:hAnsi="Cambria" w:cs="Arial"/>
          <w:sz w:val="20"/>
          <w:szCs w:val="20"/>
        </w:rPr>
        <w:tab/>
      </w:r>
      <w:r w:rsidRPr="003839C2">
        <w:rPr>
          <w:rFonts w:ascii="Cambria" w:hAnsi="Cambria" w:cs="Arial"/>
          <w:sz w:val="20"/>
          <w:szCs w:val="20"/>
        </w:rPr>
        <w:fldChar w:fldCharType="begin">
          <w:ffData>
            <w:name w:val=""/>
            <w:enabled/>
            <w:calcOnExit w:val="0"/>
            <w:checkBox>
              <w:sizeAuto/>
              <w:default w:val="0"/>
            </w:checkBox>
          </w:ffData>
        </w:fldChar>
      </w:r>
      <w:r w:rsidRPr="003839C2">
        <w:rPr>
          <w:rFonts w:ascii="Cambria" w:hAnsi="Cambria" w:cs="Arial"/>
          <w:sz w:val="20"/>
          <w:szCs w:val="20"/>
        </w:rPr>
        <w:instrText xml:space="preserve"> FORMCHECKBOX </w:instrText>
      </w:r>
      <w:r w:rsidR="00D3566C">
        <w:rPr>
          <w:rFonts w:ascii="Cambria" w:hAnsi="Cambria" w:cs="Arial"/>
          <w:sz w:val="20"/>
          <w:szCs w:val="20"/>
        </w:rPr>
      </w:r>
      <w:r w:rsidR="00D3566C">
        <w:rPr>
          <w:rFonts w:ascii="Cambria" w:hAnsi="Cambria" w:cs="Arial"/>
          <w:sz w:val="20"/>
          <w:szCs w:val="20"/>
        </w:rPr>
        <w:fldChar w:fldCharType="separate"/>
      </w:r>
      <w:r w:rsidRPr="003839C2">
        <w:rPr>
          <w:rFonts w:ascii="Cambria" w:hAnsi="Cambria" w:cs="Arial"/>
          <w:sz w:val="20"/>
          <w:szCs w:val="20"/>
        </w:rPr>
        <w:fldChar w:fldCharType="end"/>
      </w:r>
      <w:r w:rsidRPr="003839C2">
        <w:rPr>
          <w:rFonts w:ascii="Cambria" w:hAnsi="Cambria" w:cs="Arial"/>
          <w:sz w:val="20"/>
          <w:szCs w:val="20"/>
        </w:rPr>
        <w:t xml:space="preserve">   </w:t>
      </w:r>
    </w:p>
    <w:p w:rsidR="003839C2" w:rsidRPr="003839C2" w:rsidRDefault="003839C2" w:rsidP="003839C2">
      <w:pPr>
        <w:ind w:left="360"/>
        <w:rPr>
          <w:rFonts w:ascii="Cambria" w:hAnsi="Cambria" w:cs="Arial"/>
          <w:b/>
          <w:sz w:val="20"/>
          <w:szCs w:val="20"/>
          <w:highlight w:val="cyan"/>
        </w:rPr>
      </w:pPr>
    </w:p>
    <w:p w:rsidR="003839C2" w:rsidRDefault="003839C2" w:rsidP="00A7163B">
      <w:pPr>
        <w:ind w:left="360"/>
        <w:rPr>
          <w:rFonts w:ascii="Cambria" w:hAnsi="Cambria" w:cs="Arial"/>
          <w:sz w:val="20"/>
          <w:szCs w:val="20"/>
        </w:rPr>
      </w:pPr>
      <w:r w:rsidRPr="00A7163B">
        <w:rPr>
          <w:rFonts w:ascii="Cambria" w:hAnsi="Cambria" w:cs="Arial"/>
          <w:b/>
          <w:sz w:val="16"/>
          <w:szCs w:val="16"/>
          <w:highlight w:val="cyan"/>
        </w:rPr>
        <w:t xml:space="preserve">NOTE (For LMS refresh only): </w:t>
      </w:r>
      <w:r w:rsidRPr="00A7163B">
        <w:rPr>
          <w:rFonts w:ascii="Cambria" w:hAnsi="Cambria" w:cs="Arial"/>
          <w:b/>
          <w:sz w:val="16"/>
          <w:szCs w:val="16"/>
          <w:highlight w:val="yellow"/>
        </w:rPr>
        <w:t>In we are performing an LMS Refresh from Gold Snapshot as Source, please note there might be a variation of data within based on when Gold Snapshot was created.  If Gold Snapshot contains a version mismatch then we will automatically revert to your LMS production instance as Source. We strictly recommend against using the Gold Snapshot for Refresh and maintain that for intent; LMS backup.</w:t>
      </w:r>
    </w:p>
    <w:p w:rsidR="003839C2" w:rsidRDefault="003839C2" w:rsidP="003839C2">
      <w:pPr>
        <w:pStyle w:val="ListParagraph"/>
        <w:rPr>
          <w:rFonts w:ascii="Cambria" w:hAnsi="Cambria" w:cs="Arial"/>
          <w:sz w:val="20"/>
          <w:szCs w:val="20"/>
        </w:rPr>
      </w:pPr>
    </w:p>
    <w:p w:rsidR="003839C2" w:rsidRPr="00A7163B" w:rsidRDefault="003839C2" w:rsidP="003839C2">
      <w:pPr>
        <w:pStyle w:val="ListParagraph"/>
        <w:numPr>
          <w:ilvl w:val="0"/>
          <w:numId w:val="2"/>
        </w:numPr>
        <w:rPr>
          <w:rFonts w:ascii="Cambria" w:hAnsi="Cambria" w:cs="Arial"/>
          <w:b/>
          <w:sz w:val="20"/>
          <w:szCs w:val="20"/>
        </w:rPr>
      </w:pPr>
      <w:r w:rsidRPr="00A7163B">
        <w:rPr>
          <w:rFonts w:ascii="Cambria" w:hAnsi="Cambria" w:cs="Arial"/>
          <w:b/>
          <w:sz w:val="20"/>
          <w:szCs w:val="20"/>
        </w:rPr>
        <w:t>Instance/Environment Details</w:t>
      </w:r>
    </w:p>
    <w:p w:rsidR="003839C2" w:rsidRPr="003839C2" w:rsidRDefault="003839C2" w:rsidP="003839C2">
      <w:pPr>
        <w:pStyle w:val="ListParagraph"/>
        <w:rPr>
          <w:rFonts w:ascii="Cambria" w:hAnsi="Cambria" w:cs="Arial"/>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770"/>
        <w:gridCol w:w="4680"/>
      </w:tblGrid>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bookmarkStart w:id="0" w:name="_GoBack"/>
            <w:r w:rsidRPr="003839C2">
              <w:rPr>
                <w:rFonts w:ascii="Cambria" w:hAnsi="Cambria" w:cs="Arial"/>
                <w:b/>
                <w:color w:val="FFFFFF" w:themeColor="background1"/>
                <w:sz w:val="20"/>
                <w:szCs w:val="20"/>
              </w:rPr>
              <w:t xml:space="preserve">Source Data Center </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Source Company ID</w:t>
            </w:r>
          </w:p>
          <w:p w:rsidR="003839C2" w:rsidRPr="003839C2" w:rsidRDefault="003839C2" w:rsidP="00624152">
            <w:pPr>
              <w:rPr>
                <w:rFonts w:ascii="Cambria" w:hAnsi="Cambria" w:cs="Arial"/>
                <w:b/>
                <w:bCs/>
                <w:color w:val="FFFFFF" w:themeColor="background1"/>
                <w:sz w:val="20"/>
                <w:szCs w:val="20"/>
              </w:rPr>
            </w:pPr>
            <w:r w:rsidRPr="003839C2">
              <w:rPr>
                <w:rFonts w:ascii="Cambria" w:hAnsi="Cambria" w:cs="Arial"/>
                <w:b/>
                <w:color w:val="FFFFFF" w:themeColor="background1"/>
                <w:sz w:val="20"/>
                <w:szCs w:val="20"/>
              </w:rPr>
              <w:t xml:space="preserve"> (Instance used to replace Target details)</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Source Environment Type</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Production</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Preview</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Staging</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Dev</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lastRenderedPageBreak/>
              <w:t>Target Data Center</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Target Company ID </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(Instance overwritten from Source)</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06"/>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bCs/>
                <w:color w:val="FFFFFF" w:themeColor="background1"/>
                <w:sz w:val="20"/>
                <w:szCs w:val="20"/>
              </w:rPr>
              <w:t xml:space="preserve">Target </w:t>
            </w:r>
            <w:r w:rsidRPr="003839C2">
              <w:rPr>
                <w:rFonts w:ascii="Cambria" w:hAnsi="Cambria" w:cs="Arial"/>
                <w:b/>
                <w:color w:val="FFFFFF" w:themeColor="background1"/>
                <w:sz w:val="20"/>
                <w:szCs w:val="20"/>
              </w:rPr>
              <w:t>Environment Type</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Production</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Preview</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Staging</w:t>
            </w:r>
          </w:p>
          <w:p w:rsidR="003839C2" w:rsidRPr="003839C2" w:rsidRDefault="003839C2" w:rsidP="003839C2">
            <w:pPr>
              <w:pStyle w:val="ListParagraph"/>
              <w:numPr>
                <w:ilvl w:val="0"/>
                <w:numId w:val="6"/>
              </w:numPr>
              <w:rPr>
                <w:rFonts w:ascii="Cambria" w:hAnsi="Cambria" w:cs="Arial"/>
                <w:b/>
                <w:bCs/>
                <w:color w:val="FFFFFF" w:themeColor="background1"/>
                <w:sz w:val="20"/>
                <w:szCs w:val="20"/>
              </w:rPr>
            </w:pPr>
            <w:r w:rsidRPr="003839C2">
              <w:rPr>
                <w:rFonts w:ascii="Cambria" w:hAnsi="Cambria" w:cs="Arial"/>
                <w:color w:val="FFFFFF" w:themeColor="background1"/>
                <w:sz w:val="20"/>
                <w:szCs w:val="20"/>
              </w:rPr>
              <w:t>Dev</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bookmarkEnd w:id="0"/>
    </w:tbl>
    <w:p w:rsidR="003839C2" w:rsidRPr="003839C2" w:rsidRDefault="003839C2" w:rsidP="003839C2">
      <w:pPr>
        <w:pStyle w:val="ListParagraph"/>
        <w:rPr>
          <w:rFonts w:ascii="Cambria" w:hAnsi="Cambria" w:cs="Arial"/>
          <w:sz w:val="20"/>
          <w:szCs w:val="20"/>
        </w:rPr>
      </w:pPr>
    </w:p>
    <w:p w:rsidR="003839C2" w:rsidRPr="00A7163B" w:rsidRDefault="003839C2" w:rsidP="003839C2">
      <w:pPr>
        <w:pStyle w:val="ListParagraph"/>
        <w:numPr>
          <w:ilvl w:val="0"/>
          <w:numId w:val="2"/>
        </w:numPr>
        <w:rPr>
          <w:rFonts w:ascii="Cambria" w:hAnsi="Cambria" w:cs="Arial"/>
          <w:b/>
          <w:sz w:val="20"/>
          <w:szCs w:val="20"/>
        </w:rPr>
      </w:pPr>
      <w:r w:rsidRPr="00A7163B">
        <w:rPr>
          <w:rFonts w:ascii="Cambria" w:hAnsi="Cambria" w:cs="Arial"/>
          <w:b/>
          <w:sz w:val="20"/>
          <w:szCs w:val="20"/>
        </w:rPr>
        <w:t>Completion Time and Downtime</w:t>
      </w:r>
    </w:p>
    <w:p w:rsidR="003839C2" w:rsidRPr="003839C2" w:rsidRDefault="003839C2" w:rsidP="003839C2">
      <w:pPr>
        <w:rPr>
          <w:rFonts w:ascii="Cambria" w:hAnsi="Cambria" w:cs="Arial"/>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770"/>
        <w:gridCol w:w="4770"/>
      </w:tblGrid>
      <w:tr w:rsidR="003839C2" w:rsidRPr="003839C2" w:rsidTr="003839C2">
        <w:trPr>
          <w:trHeight w:val="131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Preferred Date and Time </w:t>
            </w:r>
          </w:p>
          <w:p w:rsidR="003839C2" w:rsidRPr="003839C2" w:rsidRDefault="003839C2" w:rsidP="00624152">
            <w:pPr>
              <w:rPr>
                <w:rFonts w:ascii="Cambria" w:hAnsi="Cambria" w:cs="Arial"/>
                <w:b/>
                <w:color w:val="FFFFFF" w:themeColor="background1"/>
                <w:sz w:val="20"/>
                <w:szCs w:val="20"/>
              </w:rPr>
            </w:pP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Note: </w:t>
            </w: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All refreshes will be scheduled OUTSIDE of standard peak busy hours respective to the DC Region Time:</w:t>
            </w: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•EU: M/F 08:00 – 20:00 GMT</w:t>
            </w: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•US: M/F 08:00 – 20:00 US/ET</w:t>
            </w: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•AU: M/F 08:00 – 20:00 AU/ET</w:t>
            </w:r>
          </w:p>
          <w:p w:rsidR="003839C2" w:rsidRPr="00A7163B" w:rsidRDefault="003839C2" w:rsidP="00624152">
            <w:pPr>
              <w:rPr>
                <w:rFonts w:ascii="Cambria" w:hAnsi="Cambria" w:cs="Arial"/>
                <w:i/>
                <w:color w:val="0D0D0D" w:themeColor="text1" w:themeTint="F2"/>
                <w:sz w:val="20"/>
                <w:szCs w:val="20"/>
              </w:rPr>
            </w:pP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 xml:space="preserve">Refresh/Clone scheduling requires agreement during your 1:1 meeting with a  CS Services Consultant and needs to be completed no later than 8 days before the next scheduled </w:t>
            </w:r>
            <w:hyperlink r:id="rId7" w:anchor="/notes/2295199/E" w:history="1">
              <w:r w:rsidRPr="00A7163B">
                <w:rPr>
                  <w:rStyle w:val="Hyperlink"/>
                  <w:rFonts w:ascii="Cambria" w:hAnsi="Cambria" w:cs="Arial"/>
                  <w:i/>
                  <w:color w:val="0D0D0D" w:themeColor="text1" w:themeTint="F2"/>
                  <w:sz w:val="20"/>
                  <w:szCs w:val="20"/>
                </w:rPr>
                <w:t>Refresh/Clone cycle</w:t>
              </w:r>
            </w:hyperlink>
            <w:r w:rsidRPr="00A7163B">
              <w:rPr>
                <w:rFonts w:ascii="Cambria" w:hAnsi="Cambria" w:cs="Arial"/>
                <w:i/>
                <w:color w:val="0D0D0D" w:themeColor="text1" w:themeTint="F2"/>
                <w:sz w:val="20"/>
                <w:szCs w:val="20"/>
              </w:rPr>
              <w:t xml:space="preserve"> (depending on availability)</w:t>
            </w:r>
          </w:p>
          <w:p w:rsidR="003839C2" w:rsidRPr="00A7163B" w:rsidRDefault="003839C2" w:rsidP="00624152">
            <w:pPr>
              <w:rPr>
                <w:rFonts w:ascii="Cambria" w:hAnsi="Cambria" w:cs="Arial"/>
                <w:i/>
                <w:color w:val="0D0D0D" w:themeColor="text1" w:themeTint="F2"/>
                <w:sz w:val="20"/>
                <w:szCs w:val="20"/>
              </w:rPr>
            </w:pPr>
          </w:p>
          <w:p w:rsidR="003839C2" w:rsidRPr="003839C2" w:rsidRDefault="003839C2" w:rsidP="00624152">
            <w:pPr>
              <w:rPr>
                <w:rFonts w:ascii="Cambria" w:hAnsi="Cambria" w:cs="Arial"/>
                <w:b/>
                <w:color w:val="FFFFFF" w:themeColor="background1"/>
                <w:sz w:val="20"/>
                <w:szCs w:val="20"/>
              </w:rPr>
            </w:pPr>
            <w:r w:rsidRPr="00A7163B">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3839C2">
              <w:rPr>
                <w:rFonts w:ascii="Cambria" w:hAnsi="Cambria" w:cs="Arial"/>
                <w:b/>
                <w:i/>
                <w:color w:val="FFFFFF" w:themeColor="background1"/>
                <w:sz w:val="20"/>
                <w:szCs w:val="20"/>
              </w:rPr>
              <w:t>.</w:t>
            </w:r>
          </w:p>
        </w:tc>
        <w:tc>
          <w:tcPr>
            <w:tcW w:w="4770" w:type="dxa"/>
            <w:vAlign w:val="center"/>
          </w:tcPr>
          <w:p w:rsidR="003839C2" w:rsidRPr="003839C2" w:rsidRDefault="003839C2" w:rsidP="00624152">
            <w:pPr>
              <w:rPr>
                <w:rFonts w:ascii="Cambria" w:hAnsi="Cambria" w:cs="Arial"/>
                <w:bCs/>
                <w:color w:val="000000"/>
                <w:sz w:val="20"/>
                <w:szCs w:val="20"/>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u w:val="single"/>
              </w:rPr>
            </w:pPr>
            <w:r w:rsidRPr="003839C2">
              <w:rPr>
                <w:rFonts w:ascii="Cambria" w:hAnsi="Cambria" w:cs="Arial"/>
                <w:b/>
                <w:color w:val="FFFFFF" w:themeColor="background1"/>
                <w:sz w:val="20"/>
                <w:szCs w:val="20"/>
                <w:u w:val="single"/>
              </w:rPr>
              <w:t>Source Instance Downtime:</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There is no downtime required for Source instance</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(*Legacy Table Space instance excluded)</w:t>
            </w:r>
          </w:p>
          <w:p w:rsidR="003839C2" w:rsidRPr="003839C2" w:rsidRDefault="003839C2" w:rsidP="00624152">
            <w:pPr>
              <w:rPr>
                <w:rFonts w:ascii="Cambria" w:hAnsi="Cambria" w:cs="Arial"/>
                <w:b/>
                <w:color w:val="FFFFFF" w:themeColor="background1"/>
                <w:sz w:val="20"/>
                <w:szCs w:val="20"/>
              </w:rPr>
            </w:pP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u w:val="single"/>
              </w:rPr>
              <w:t>Target Instance Downtime</w:t>
            </w:r>
            <w:r w:rsidRPr="003839C2">
              <w:rPr>
                <w:rFonts w:ascii="Cambria" w:hAnsi="Cambria" w:cs="Arial"/>
                <w:b/>
                <w:color w:val="FFFFFF" w:themeColor="background1"/>
                <w:sz w:val="20"/>
                <w:szCs w:val="20"/>
              </w:rPr>
              <w:t>:</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 This instance will require downtime during the rebuild/import of Source data/configuration. Estimate will be provided during 1:1 meeting with a  CS Services Consultant </w:t>
            </w:r>
          </w:p>
        </w:tc>
        <w:tc>
          <w:tcPr>
            <w:tcW w:w="4770" w:type="dxa"/>
            <w:vAlign w:val="center"/>
          </w:tcPr>
          <w:p w:rsidR="003839C2" w:rsidRPr="003839C2" w:rsidRDefault="003839C2" w:rsidP="00624152">
            <w:pPr>
              <w:rPr>
                <w:rFonts w:ascii="Cambria" w:hAnsi="Cambria" w:cs="Arial"/>
                <w:bCs/>
                <w:color w:val="000000"/>
                <w:sz w:val="20"/>
                <w:szCs w:val="20"/>
              </w:rPr>
            </w:pPr>
          </w:p>
        </w:tc>
      </w:tr>
    </w:tbl>
    <w:p w:rsidR="003839C2" w:rsidRDefault="003839C2" w:rsidP="003839C2">
      <w:pPr>
        <w:rPr>
          <w:rFonts w:ascii="Cambria" w:hAnsi="Cambria" w:cs="Arial"/>
          <w:sz w:val="20"/>
          <w:szCs w:val="20"/>
        </w:rPr>
      </w:pPr>
    </w:p>
    <w:p w:rsidR="00E64B74" w:rsidRDefault="00E64B74" w:rsidP="003839C2">
      <w:pPr>
        <w:rPr>
          <w:rFonts w:ascii="Cambria" w:hAnsi="Cambria" w:cs="Arial"/>
          <w:sz w:val="20"/>
          <w:szCs w:val="20"/>
        </w:rPr>
      </w:pPr>
    </w:p>
    <w:p w:rsidR="00E64B74" w:rsidRDefault="00E64B74" w:rsidP="003839C2">
      <w:pPr>
        <w:rPr>
          <w:rFonts w:ascii="Cambria" w:hAnsi="Cambria" w:cs="Arial"/>
          <w:sz w:val="20"/>
          <w:szCs w:val="20"/>
        </w:rPr>
      </w:pPr>
    </w:p>
    <w:p w:rsidR="00E64B74" w:rsidRPr="003839C2" w:rsidRDefault="00E64B74" w:rsidP="003839C2">
      <w:pPr>
        <w:rPr>
          <w:rFonts w:ascii="Cambria" w:hAnsi="Cambria" w:cs="Arial"/>
          <w:sz w:val="20"/>
          <w:szCs w:val="20"/>
        </w:rPr>
      </w:pPr>
    </w:p>
    <w:p w:rsidR="003839C2" w:rsidRPr="00A7163B" w:rsidRDefault="003839C2" w:rsidP="003839C2">
      <w:pPr>
        <w:pStyle w:val="ListParagraph"/>
        <w:numPr>
          <w:ilvl w:val="0"/>
          <w:numId w:val="2"/>
        </w:numPr>
        <w:rPr>
          <w:rFonts w:ascii="Cambria" w:hAnsi="Cambria" w:cs="Arial"/>
          <w:b/>
          <w:sz w:val="20"/>
          <w:szCs w:val="20"/>
        </w:rPr>
      </w:pPr>
      <w:r w:rsidRPr="00A7163B">
        <w:rPr>
          <w:rFonts w:ascii="Cambria" w:hAnsi="Cambria" w:cs="Arial"/>
          <w:b/>
          <w:sz w:val="20"/>
          <w:szCs w:val="20"/>
        </w:rPr>
        <w:t>Additional Services Details:</w:t>
      </w:r>
    </w:p>
    <w:p w:rsidR="00A7163B" w:rsidRPr="003839C2" w:rsidRDefault="00A7163B" w:rsidP="00A7163B">
      <w:pPr>
        <w:pStyle w:val="ListParagraph"/>
        <w:rPr>
          <w:rFonts w:ascii="Cambria" w:hAnsi="Cambria" w:cs="Arial"/>
          <w:sz w:val="20"/>
          <w:szCs w:val="20"/>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770"/>
        <w:gridCol w:w="4800"/>
      </w:tblGrid>
      <w:tr w:rsidR="003839C2" w:rsidRPr="003839C2" w:rsidTr="00D3566C">
        <w:trPr>
          <w:trHeight w:val="611"/>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proofErr w:type="spellStart"/>
            <w:r w:rsidRPr="003839C2">
              <w:rPr>
                <w:rFonts w:ascii="Cambria" w:hAnsi="Cambria" w:cs="Arial"/>
                <w:b/>
                <w:color w:val="FFFFFF" w:themeColor="background1"/>
                <w:sz w:val="20"/>
                <w:szCs w:val="20"/>
              </w:rPr>
              <w:t>BizX</w:t>
            </w:r>
            <w:proofErr w:type="spellEnd"/>
            <w:r w:rsidRPr="003839C2">
              <w:rPr>
                <w:rFonts w:ascii="Cambria" w:hAnsi="Cambria" w:cs="Arial"/>
                <w:b/>
                <w:color w:val="FFFFFF" w:themeColor="background1"/>
                <w:sz w:val="20"/>
                <w:szCs w:val="20"/>
              </w:rPr>
              <w:t xml:space="preserve"> only – Do you want Company Settings to be matched along with data/configuration copy? (Yes/No)</w:t>
            </w:r>
          </w:p>
        </w:tc>
        <w:tc>
          <w:tcPr>
            <w:tcW w:w="4800" w:type="dxa"/>
            <w:vAlign w:val="center"/>
          </w:tcPr>
          <w:p w:rsidR="003839C2" w:rsidRPr="003839C2" w:rsidRDefault="003839C2" w:rsidP="00624152">
            <w:pPr>
              <w:rPr>
                <w:rFonts w:ascii="Cambria" w:hAnsi="Cambria" w:cs="Arial"/>
                <w:bCs/>
                <w:color w:val="000000"/>
                <w:sz w:val="20"/>
                <w:szCs w:val="20"/>
              </w:rPr>
            </w:pPr>
          </w:p>
        </w:tc>
      </w:tr>
      <w:tr w:rsidR="003839C2" w:rsidRPr="003839C2" w:rsidTr="00D3566C">
        <w:trPr>
          <w:trHeight w:val="611"/>
        </w:trPr>
        <w:tc>
          <w:tcPr>
            <w:tcW w:w="4770" w:type="dxa"/>
            <w:shd w:val="clear" w:color="auto" w:fill="548DD4"/>
          </w:tcPr>
          <w:p w:rsidR="003839C2" w:rsidRDefault="00187D2C" w:rsidP="00187D2C">
            <w:pPr>
              <w:rPr>
                <w:rFonts w:ascii="Cambria" w:hAnsi="Cambria" w:cs="Arial"/>
                <w:b/>
                <w:color w:val="FFFFFF" w:themeColor="background1"/>
                <w:sz w:val="20"/>
                <w:szCs w:val="20"/>
              </w:rPr>
            </w:pPr>
            <w:r>
              <w:rPr>
                <w:rFonts w:ascii="Cambria" w:hAnsi="Cambria" w:cs="Arial"/>
                <w:b/>
                <w:color w:val="FFFFFF" w:themeColor="background1"/>
                <w:sz w:val="20"/>
                <w:szCs w:val="20"/>
              </w:rPr>
              <w:lastRenderedPageBreak/>
              <w:t xml:space="preserve">Do you need Internal Email masking? </w:t>
            </w:r>
          </w:p>
          <w:p w:rsidR="00187D2C" w:rsidRDefault="00187D2C" w:rsidP="00187D2C">
            <w:pPr>
              <w:rPr>
                <w:rFonts w:ascii="Cambria" w:hAnsi="Cambria" w:cs="Arial"/>
                <w:b/>
                <w:color w:val="FFFFFF" w:themeColor="background1"/>
                <w:sz w:val="20"/>
                <w:szCs w:val="20"/>
              </w:rPr>
            </w:pPr>
          </w:p>
          <w:p w:rsidR="00187D2C" w:rsidRDefault="00187D2C" w:rsidP="00187D2C">
            <w:pPr>
              <w:rPr>
                <w:rFonts w:ascii="Cambria" w:hAnsi="Cambria" w:cs="Arial"/>
                <w:b/>
                <w:color w:val="FFFFFF" w:themeColor="background1"/>
                <w:sz w:val="20"/>
                <w:szCs w:val="20"/>
              </w:rPr>
            </w:pPr>
            <w:r>
              <w:rPr>
                <w:rFonts w:ascii="Cambria" w:hAnsi="Cambria" w:cs="Arial"/>
                <w:b/>
                <w:color w:val="FFFFFF" w:themeColor="background1"/>
                <w:sz w:val="20"/>
                <w:szCs w:val="20"/>
              </w:rPr>
              <w:t xml:space="preserve">Note: </w:t>
            </w:r>
            <w:r w:rsidRPr="00187D2C">
              <w:rPr>
                <w:rFonts w:ascii="Cambria" w:hAnsi="Cambria" w:cs="Arial"/>
                <w:b/>
                <w:color w:val="FFFFFF" w:themeColor="background1"/>
                <w:sz w:val="20"/>
                <w:szCs w:val="20"/>
              </w:rPr>
              <w:t xml:space="preserve">Please note a script is completed during the Refresh process replacing all </w:t>
            </w:r>
            <w:proofErr w:type="spellStart"/>
            <w:r>
              <w:rPr>
                <w:rFonts w:ascii="Cambria" w:hAnsi="Cambria" w:cs="Arial"/>
                <w:b/>
                <w:color w:val="FFFFFF" w:themeColor="background1"/>
                <w:sz w:val="20"/>
                <w:szCs w:val="20"/>
              </w:rPr>
              <w:t>BizX</w:t>
            </w:r>
            <w:proofErr w:type="spellEnd"/>
            <w:r>
              <w:rPr>
                <w:rFonts w:ascii="Cambria" w:hAnsi="Cambria" w:cs="Arial"/>
                <w:b/>
                <w:color w:val="FFFFFF" w:themeColor="background1"/>
                <w:sz w:val="20"/>
                <w:szCs w:val="20"/>
              </w:rPr>
              <w:t xml:space="preserve"> employee profile </w:t>
            </w:r>
            <w:r w:rsidRPr="00187D2C">
              <w:rPr>
                <w:rFonts w:ascii="Cambria" w:hAnsi="Cambria" w:cs="Arial"/>
                <w:b/>
                <w:color w:val="FFFFFF" w:themeColor="background1"/>
                <w:sz w:val="20"/>
                <w:szCs w:val="20"/>
              </w:rPr>
              <w:t>email addresses within Target instance with dummy e-mail address like ‘test@abc.com’ or ‘'</w:t>
            </w:r>
            <w:proofErr w:type="spellStart"/>
            <w:r w:rsidRPr="00187D2C">
              <w:rPr>
                <w:rFonts w:ascii="Cambria" w:hAnsi="Cambria" w:cs="Arial"/>
                <w:b/>
                <w:color w:val="FFFFFF" w:themeColor="background1"/>
                <w:sz w:val="20"/>
                <w:szCs w:val="20"/>
              </w:rPr>
              <w:t>dummy@sap</w:t>
            </w:r>
            <w:proofErr w:type="spellEnd"/>
            <w:r w:rsidRPr="00187D2C">
              <w:rPr>
                <w:rFonts w:ascii="Cambria" w:hAnsi="Cambria" w:cs="Arial"/>
                <w:b/>
                <w:color w:val="FFFFFF" w:themeColor="background1"/>
                <w:sz w:val="20"/>
                <w:szCs w:val="20"/>
              </w:rPr>
              <w:t>.</w:t>
            </w:r>
          </w:p>
          <w:p w:rsidR="00187D2C" w:rsidRDefault="00187D2C" w:rsidP="00187D2C">
            <w:pPr>
              <w:rPr>
                <w:rFonts w:ascii="Cambria" w:hAnsi="Cambria" w:cs="Arial"/>
                <w:b/>
                <w:color w:val="FFFFFF" w:themeColor="background1"/>
                <w:sz w:val="20"/>
                <w:szCs w:val="20"/>
              </w:rPr>
            </w:pPr>
            <w:r>
              <w:rPr>
                <w:rFonts w:ascii="Cambria" w:hAnsi="Cambria" w:cs="Arial"/>
                <w:b/>
                <w:color w:val="FFFFFF" w:themeColor="background1"/>
                <w:sz w:val="20"/>
                <w:szCs w:val="20"/>
              </w:rPr>
              <w:t xml:space="preserve"> </w:t>
            </w:r>
          </w:p>
          <w:p w:rsidR="00187D2C" w:rsidRPr="00187D2C" w:rsidRDefault="00187D2C" w:rsidP="00187D2C">
            <w:pPr>
              <w:pStyle w:val="ListParagraph"/>
              <w:numPr>
                <w:ilvl w:val="0"/>
                <w:numId w:val="11"/>
              </w:numPr>
              <w:rPr>
                <w:rFonts w:ascii="Cambria" w:hAnsi="Cambria" w:cs="Arial"/>
                <w:b/>
                <w:color w:val="FFFFFF" w:themeColor="background1"/>
                <w:sz w:val="20"/>
                <w:szCs w:val="20"/>
              </w:rPr>
            </w:pPr>
            <w:r w:rsidRPr="00187D2C">
              <w:rPr>
                <w:rFonts w:ascii="Cambria" w:hAnsi="Cambria" w:cs="Arial"/>
                <w:b/>
                <w:color w:val="FFFFFF" w:themeColor="background1"/>
                <w:sz w:val="20"/>
                <w:szCs w:val="20"/>
              </w:rPr>
              <w:t>Yes</w:t>
            </w:r>
          </w:p>
          <w:p w:rsidR="00187D2C" w:rsidRPr="00187D2C" w:rsidRDefault="00187D2C" w:rsidP="00187D2C">
            <w:pPr>
              <w:pStyle w:val="ListParagraph"/>
              <w:numPr>
                <w:ilvl w:val="0"/>
                <w:numId w:val="11"/>
              </w:numPr>
              <w:rPr>
                <w:rFonts w:ascii="Cambria" w:hAnsi="Cambria" w:cs="Arial"/>
                <w:b/>
                <w:color w:val="FFFFFF" w:themeColor="background1"/>
                <w:sz w:val="20"/>
                <w:szCs w:val="20"/>
              </w:rPr>
            </w:pPr>
            <w:r w:rsidRPr="00187D2C">
              <w:rPr>
                <w:rFonts w:ascii="Cambria" w:hAnsi="Cambria" w:cs="Arial"/>
                <w:b/>
                <w:color w:val="FFFFFF" w:themeColor="background1"/>
                <w:sz w:val="20"/>
                <w:szCs w:val="20"/>
              </w:rPr>
              <w:t>no</w:t>
            </w:r>
          </w:p>
        </w:tc>
        <w:tc>
          <w:tcPr>
            <w:tcW w:w="4800" w:type="dxa"/>
            <w:vAlign w:val="center"/>
          </w:tcPr>
          <w:p w:rsidR="003839C2" w:rsidRPr="003839C2" w:rsidRDefault="003839C2" w:rsidP="00624152">
            <w:pPr>
              <w:rPr>
                <w:rFonts w:ascii="Cambria" w:hAnsi="Cambria" w:cs="Arial"/>
                <w:bCs/>
                <w:color w:val="000000"/>
                <w:sz w:val="20"/>
                <w:szCs w:val="20"/>
              </w:rPr>
            </w:pPr>
          </w:p>
        </w:tc>
      </w:tr>
      <w:tr w:rsidR="003839C2" w:rsidRPr="003839C2" w:rsidTr="00D3566C">
        <w:trPr>
          <w:trHeight w:val="611"/>
        </w:trPr>
        <w:tc>
          <w:tcPr>
            <w:tcW w:w="4770" w:type="dxa"/>
            <w:shd w:val="clear" w:color="auto" w:fill="548DD4"/>
          </w:tcPr>
          <w:p w:rsidR="003839C2" w:rsidRDefault="003839C2" w:rsidP="00624152">
            <w:pPr>
              <w:rPr>
                <w:rFonts w:ascii="Cambria" w:hAnsi="Cambria" w:cs="Arial"/>
                <w:b/>
                <w:color w:val="FFFFFF" w:themeColor="background1"/>
                <w:sz w:val="20"/>
                <w:szCs w:val="20"/>
              </w:rPr>
            </w:pPr>
            <w:proofErr w:type="spellStart"/>
            <w:r w:rsidRPr="003839C2">
              <w:rPr>
                <w:rFonts w:ascii="Cambria" w:hAnsi="Cambria" w:cs="Arial"/>
                <w:b/>
                <w:color w:val="FFFFFF" w:themeColor="background1"/>
                <w:sz w:val="20"/>
                <w:szCs w:val="20"/>
              </w:rPr>
              <w:t>BizX</w:t>
            </w:r>
            <w:proofErr w:type="spellEnd"/>
            <w:r w:rsidRPr="003839C2">
              <w:rPr>
                <w:rFonts w:ascii="Cambria" w:hAnsi="Cambria" w:cs="Arial"/>
                <w:b/>
                <w:color w:val="FFFFFF" w:themeColor="background1"/>
                <w:sz w:val="20"/>
                <w:szCs w:val="20"/>
              </w:rPr>
              <w:t xml:space="preserve"> only – Do you have Recruiting Management (RCM) enabled in your Source instance?</w:t>
            </w:r>
          </w:p>
          <w:p w:rsidR="00187D2C" w:rsidRDefault="00187D2C" w:rsidP="00624152">
            <w:pPr>
              <w:rPr>
                <w:rFonts w:ascii="Cambria" w:hAnsi="Cambria" w:cs="Arial"/>
                <w:b/>
                <w:color w:val="FFFFFF" w:themeColor="background1"/>
                <w:sz w:val="20"/>
                <w:szCs w:val="20"/>
              </w:rPr>
            </w:pPr>
          </w:p>
          <w:p w:rsidR="00187D2C" w:rsidRDefault="00187D2C" w:rsidP="00624152">
            <w:pPr>
              <w:rPr>
                <w:rFonts w:ascii="Cambria" w:hAnsi="Cambria" w:cs="Arial"/>
                <w:b/>
                <w:color w:val="FFFFFF" w:themeColor="background1"/>
                <w:sz w:val="20"/>
                <w:szCs w:val="20"/>
              </w:rPr>
            </w:pPr>
            <w:r>
              <w:rPr>
                <w:rFonts w:ascii="Cambria" w:hAnsi="Cambria" w:cs="Arial"/>
                <w:b/>
                <w:color w:val="FFFFFF" w:themeColor="background1"/>
                <w:sz w:val="20"/>
                <w:szCs w:val="20"/>
              </w:rPr>
              <w:t xml:space="preserve">Note: </w:t>
            </w:r>
          </w:p>
          <w:p w:rsidR="00187D2C" w:rsidRPr="00187D2C" w:rsidRDefault="00187D2C" w:rsidP="00187D2C">
            <w:pPr>
              <w:rPr>
                <w:rFonts w:ascii="Cambria" w:hAnsi="Cambria" w:cs="Arial"/>
                <w:b/>
                <w:color w:val="FFFFFF" w:themeColor="background1"/>
                <w:sz w:val="20"/>
                <w:szCs w:val="20"/>
              </w:rPr>
            </w:pPr>
            <w:r w:rsidRPr="00187D2C">
              <w:rPr>
                <w:rFonts w:ascii="Cambria" w:hAnsi="Cambria" w:cs="Arial"/>
                <w:b/>
                <w:color w:val="FFFFFF" w:themeColor="background1"/>
                <w:sz w:val="20"/>
                <w:szCs w:val="20"/>
              </w:rPr>
              <w:t>Please note a script is completed during the Refresh process replacing all email addresses within Target instance with dummy e-mail address like ‘test@abc.com’ or ‘'dummy@sap.com'’</w:t>
            </w:r>
          </w:p>
          <w:p w:rsidR="00187D2C" w:rsidRPr="00187D2C" w:rsidRDefault="00187D2C" w:rsidP="00187D2C">
            <w:pPr>
              <w:rPr>
                <w:rFonts w:ascii="Cambria" w:hAnsi="Cambria" w:cs="Arial"/>
                <w:b/>
                <w:color w:val="FFFFFF" w:themeColor="background1"/>
                <w:sz w:val="20"/>
                <w:szCs w:val="20"/>
              </w:rPr>
            </w:pPr>
          </w:p>
          <w:p w:rsidR="00187D2C" w:rsidRDefault="00187D2C" w:rsidP="00187D2C">
            <w:pPr>
              <w:rPr>
                <w:rFonts w:ascii="Cambria" w:hAnsi="Cambria" w:cs="Arial"/>
                <w:b/>
                <w:color w:val="FFFFFF" w:themeColor="background1"/>
                <w:sz w:val="20"/>
                <w:szCs w:val="20"/>
              </w:rPr>
            </w:pPr>
            <w:r w:rsidRPr="00187D2C">
              <w:rPr>
                <w:rFonts w:ascii="Cambria" w:hAnsi="Cambria" w:cs="Arial"/>
                <w:b/>
                <w:color w:val="FFFFFF" w:themeColor="background1"/>
                <w:sz w:val="20"/>
                <w:szCs w:val="20"/>
              </w:rPr>
              <w:t xml:space="preserve">This prevents external </w:t>
            </w:r>
            <w:r>
              <w:rPr>
                <w:rFonts w:ascii="Cambria" w:hAnsi="Cambria" w:cs="Arial"/>
                <w:b/>
                <w:color w:val="FFFFFF" w:themeColor="background1"/>
                <w:sz w:val="20"/>
                <w:szCs w:val="20"/>
              </w:rPr>
              <w:t xml:space="preserve">and Internal </w:t>
            </w:r>
            <w:r w:rsidRPr="00187D2C">
              <w:rPr>
                <w:rFonts w:ascii="Cambria" w:hAnsi="Cambria" w:cs="Arial"/>
                <w:b/>
                <w:color w:val="FFFFFF" w:themeColor="background1"/>
                <w:sz w:val="20"/>
                <w:szCs w:val="20"/>
              </w:rPr>
              <w:t xml:space="preserve">candidates receiving emails from testing/processes, as well as emails that derive from PM or any other email related processes within Target instance. </w:t>
            </w:r>
          </w:p>
          <w:p w:rsidR="00187D2C" w:rsidRDefault="00187D2C" w:rsidP="00187D2C">
            <w:pPr>
              <w:rPr>
                <w:rFonts w:ascii="Cambria" w:hAnsi="Cambria" w:cs="Arial"/>
                <w:b/>
                <w:color w:val="FFFFFF" w:themeColor="background1"/>
                <w:sz w:val="20"/>
                <w:szCs w:val="20"/>
              </w:rPr>
            </w:pPr>
          </w:p>
          <w:p w:rsidR="00187D2C" w:rsidRDefault="00187D2C" w:rsidP="00187D2C">
            <w:pPr>
              <w:rPr>
                <w:rFonts w:ascii="Cambria" w:hAnsi="Cambria" w:cs="Arial"/>
                <w:b/>
                <w:color w:val="FFFFFF" w:themeColor="background1"/>
                <w:sz w:val="20"/>
                <w:szCs w:val="20"/>
              </w:rPr>
            </w:pPr>
            <w:r w:rsidRPr="00187D2C">
              <w:rPr>
                <w:rFonts w:ascii="Cambria" w:hAnsi="Cambria" w:cs="Arial"/>
                <w:b/>
                <w:color w:val="FFFFFF" w:themeColor="background1"/>
                <w:sz w:val="20"/>
                <w:szCs w:val="20"/>
              </w:rPr>
              <w:t>No other data will be scrambled and will be Customers responsibility within Target post refresh.</w:t>
            </w:r>
          </w:p>
          <w:p w:rsidR="00187D2C" w:rsidRPr="003839C2" w:rsidRDefault="00187D2C" w:rsidP="00187D2C">
            <w:pPr>
              <w:rPr>
                <w:rFonts w:ascii="Cambria" w:hAnsi="Cambria" w:cs="Arial"/>
                <w:b/>
                <w:color w:val="FFFFFF" w:themeColor="background1"/>
                <w:sz w:val="20"/>
                <w:szCs w:val="20"/>
              </w:rPr>
            </w:pPr>
          </w:p>
          <w:p w:rsidR="003839C2" w:rsidRPr="003839C2" w:rsidRDefault="003839C2" w:rsidP="003839C2">
            <w:pPr>
              <w:pStyle w:val="ListParagraph"/>
              <w:numPr>
                <w:ilvl w:val="0"/>
                <w:numId w:val="7"/>
              </w:num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3839C2" w:rsidRPr="003839C2" w:rsidRDefault="003839C2" w:rsidP="003839C2">
            <w:pPr>
              <w:pStyle w:val="ListParagraph"/>
              <w:numPr>
                <w:ilvl w:val="0"/>
                <w:numId w:val="7"/>
              </w:numPr>
              <w:rPr>
                <w:rFonts w:ascii="Cambria" w:hAnsi="Cambria" w:cs="Arial"/>
                <w:b/>
                <w:color w:val="FFFFFF" w:themeColor="background1"/>
                <w:sz w:val="20"/>
                <w:szCs w:val="20"/>
              </w:rPr>
            </w:pPr>
            <w:r w:rsidRPr="003839C2">
              <w:rPr>
                <w:rFonts w:ascii="Cambria" w:hAnsi="Cambria" w:cs="Arial"/>
                <w:color w:val="FFFFFF" w:themeColor="background1"/>
                <w:sz w:val="20"/>
                <w:szCs w:val="20"/>
              </w:rPr>
              <w:t>No</w:t>
            </w:r>
          </w:p>
        </w:tc>
        <w:tc>
          <w:tcPr>
            <w:tcW w:w="4800" w:type="dxa"/>
            <w:vAlign w:val="center"/>
          </w:tcPr>
          <w:p w:rsidR="003839C2" w:rsidRPr="003839C2" w:rsidRDefault="001057DF" w:rsidP="00624152">
            <w:pPr>
              <w:rPr>
                <w:rFonts w:ascii="Cambria" w:hAnsi="Cambria" w:cs="Arial"/>
                <w:bCs/>
                <w:color w:val="000000"/>
                <w:sz w:val="20"/>
                <w:szCs w:val="20"/>
              </w:rPr>
            </w:pPr>
            <w:r>
              <w:rPr>
                <w:rFonts w:ascii="Cambria" w:hAnsi="Cambria" w:cs="Arial"/>
                <w:bCs/>
                <w:color w:val="000000"/>
                <w:sz w:val="20"/>
                <w:szCs w:val="20"/>
              </w:rPr>
              <w:t xml:space="preserve">   </w:t>
            </w:r>
          </w:p>
        </w:tc>
      </w:tr>
      <w:tr w:rsidR="003839C2" w:rsidRPr="003839C2" w:rsidTr="00D3566C">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proofErr w:type="spellStart"/>
            <w:r w:rsidRPr="003839C2">
              <w:rPr>
                <w:rFonts w:ascii="Cambria" w:hAnsi="Cambria" w:cs="Arial"/>
                <w:b/>
                <w:color w:val="FFFFFF" w:themeColor="background1"/>
                <w:sz w:val="20"/>
                <w:szCs w:val="20"/>
              </w:rPr>
              <w:t>BizX</w:t>
            </w:r>
            <w:proofErr w:type="spellEnd"/>
            <w:r w:rsidRPr="003839C2">
              <w:rPr>
                <w:rFonts w:ascii="Cambria" w:hAnsi="Cambria" w:cs="Arial"/>
                <w:b/>
                <w:color w:val="FFFFFF" w:themeColor="background1"/>
                <w:sz w:val="20"/>
                <w:szCs w:val="20"/>
              </w:rPr>
              <w:t xml:space="preserve"> only – Do you have Recruiting Marketing (RMK) enabled in your Source instance?</w:t>
            </w:r>
          </w:p>
          <w:p w:rsidR="003839C2" w:rsidRPr="003839C2" w:rsidRDefault="003839C2" w:rsidP="003839C2">
            <w:pPr>
              <w:pStyle w:val="ListParagraph"/>
              <w:numPr>
                <w:ilvl w:val="0"/>
                <w:numId w:val="7"/>
              </w:num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3839C2" w:rsidRPr="003839C2" w:rsidRDefault="003839C2" w:rsidP="003839C2">
            <w:pPr>
              <w:pStyle w:val="ListParagraph"/>
              <w:numPr>
                <w:ilvl w:val="0"/>
                <w:numId w:val="7"/>
              </w:numPr>
              <w:rPr>
                <w:rFonts w:ascii="Cambria" w:hAnsi="Cambria" w:cs="Arial"/>
                <w:b/>
                <w:color w:val="FFFFFF" w:themeColor="background1"/>
                <w:sz w:val="20"/>
                <w:szCs w:val="20"/>
              </w:rPr>
            </w:pPr>
            <w:r w:rsidRPr="003839C2">
              <w:rPr>
                <w:rFonts w:ascii="Cambria" w:hAnsi="Cambria" w:cs="Arial"/>
                <w:color w:val="FFFFFF" w:themeColor="background1"/>
                <w:sz w:val="20"/>
                <w:szCs w:val="20"/>
              </w:rPr>
              <w:t xml:space="preserve">No </w:t>
            </w:r>
          </w:p>
        </w:tc>
        <w:tc>
          <w:tcPr>
            <w:tcW w:w="480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D3566C">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   </w:t>
            </w:r>
            <w:proofErr w:type="spellStart"/>
            <w:r w:rsidRPr="003839C2">
              <w:rPr>
                <w:rFonts w:ascii="Cambria" w:hAnsi="Cambria" w:cs="Arial"/>
                <w:b/>
                <w:color w:val="FFFFFF" w:themeColor="background1"/>
                <w:sz w:val="20"/>
                <w:szCs w:val="20"/>
              </w:rPr>
              <w:t>BizX</w:t>
            </w:r>
            <w:proofErr w:type="spellEnd"/>
            <w:r w:rsidRPr="003839C2">
              <w:rPr>
                <w:rFonts w:ascii="Cambria" w:hAnsi="Cambria" w:cs="Arial"/>
                <w:b/>
                <w:color w:val="FFFFFF" w:themeColor="background1"/>
                <w:sz w:val="20"/>
                <w:szCs w:val="20"/>
              </w:rPr>
              <w:t xml:space="preserve"> only – Do you have Recruiting Marketing (RMK) enabled utilizing SSO Candidate enabled?</w:t>
            </w:r>
          </w:p>
          <w:p w:rsidR="003839C2" w:rsidRPr="003839C2" w:rsidRDefault="003839C2" w:rsidP="003839C2">
            <w:pPr>
              <w:pStyle w:val="ListParagraph"/>
              <w:numPr>
                <w:ilvl w:val="0"/>
                <w:numId w:val="7"/>
              </w:num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3839C2" w:rsidRPr="003839C2" w:rsidRDefault="003839C2" w:rsidP="003839C2">
            <w:pPr>
              <w:pStyle w:val="ListParagraph"/>
              <w:numPr>
                <w:ilvl w:val="0"/>
                <w:numId w:val="7"/>
              </w:numPr>
              <w:rPr>
                <w:rFonts w:ascii="Cambria" w:hAnsi="Cambria" w:cs="Arial"/>
                <w:b/>
                <w:color w:val="FFFFFF" w:themeColor="background1"/>
                <w:sz w:val="20"/>
                <w:szCs w:val="20"/>
              </w:rPr>
            </w:pPr>
            <w:r w:rsidRPr="003839C2">
              <w:rPr>
                <w:rFonts w:ascii="Cambria" w:hAnsi="Cambria" w:cs="Arial"/>
                <w:color w:val="FFFFFF" w:themeColor="background1"/>
                <w:sz w:val="20"/>
                <w:szCs w:val="20"/>
              </w:rPr>
              <w:t xml:space="preserve">No </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If YES this would exclude instance (SOURCE or TARGET) being a part of Instance Refresh</w:t>
            </w:r>
          </w:p>
        </w:tc>
        <w:tc>
          <w:tcPr>
            <w:tcW w:w="4800" w:type="dxa"/>
            <w:vAlign w:val="center"/>
          </w:tcPr>
          <w:p w:rsidR="003839C2" w:rsidRPr="003839C2" w:rsidRDefault="003839C2" w:rsidP="00624152">
            <w:pPr>
              <w:rPr>
                <w:rFonts w:ascii="Cambria" w:hAnsi="Cambria" w:cs="Arial"/>
                <w:bCs/>
                <w:color w:val="000000"/>
                <w:sz w:val="20"/>
                <w:szCs w:val="20"/>
                <w:lang w:eastAsia="ko-KR"/>
              </w:rPr>
            </w:pPr>
          </w:p>
        </w:tc>
      </w:tr>
    </w:tbl>
    <w:p w:rsidR="003839C2" w:rsidRPr="003839C2" w:rsidRDefault="003839C2" w:rsidP="003839C2">
      <w:pPr>
        <w:rPr>
          <w:rFonts w:ascii="Cambria" w:hAnsi="Cambria" w:cs="Arial"/>
          <w:sz w:val="20"/>
          <w:szCs w:val="20"/>
        </w:rPr>
      </w:pPr>
    </w:p>
    <w:p w:rsidR="003839C2" w:rsidRPr="006966E6" w:rsidRDefault="003839C2" w:rsidP="003839C2">
      <w:pPr>
        <w:pStyle w:val="ListParagraph"/>
        <w:numPr>
          <w:ilvl w:val="0"/>
          <w:numId w:val="2"/>
        </w:numPr>
        <w:rPr>
          <w:rFonts w:ascii="Cambria" w:hAnsi="Cambria" w:cs="Arial"/>
          <w:b/>
          <w:sz w:val="20"/>
          <w:szCs w:val="20"/>
        </w:rPr>
      </w:pPr>
      <w:r w:rsidRPr="006966E6">
        <w:rPr>
          <w:rFonts w:ascii="Cambria" w:hAnsi="Cambria" w:cs="Arial"/>
          <w:b/>
          <w:sz w:val="20"/>
          <w:szCs w:val="20"/>
        </w:rPr>
        <w:t>Confirmation and signature</w:t>
      </w:r>
    </w:p>
    <w:p w:rsidR="003839C2" w:rsidRPr="003839C2" w:rsidRDefault="003839C2" w:rsidP="003839C2">
      <w:pPr>
        <w:pStyle w:val="ListParagraph"/>
        <w:rPr>
          <w:rFonts w:ascii="Cambria" w:hAnsi="Cambria" w:cs="Arial"/>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770"/>
        <w:gridCol w:w="4770"/>
      </w:tblGrid>
      <w:tr w:rsidR="003839C2" w:rsidRPr="003839C2" w:rsidTr="006966E6">
        <w:trPr>
          <w:trHeight w:val="334"/>
        </w:trPr>
        <w:tc>
          <w:tcPr>
            <w:tcW w:w="9540" w:type="dxa"/>
            <w:gridSpan w:val="2"/>
            <w:hideMark/>
          </w:tcPr>
          <w:p w:rsidR="003839C2" w:rsidRPr="003839C2" w:rsidRDefault="003839C2" w:rsidP="00624152">
            <w:pPr>
              <w:rPr>
                <w:rFonts w:ascii="Cambria" w:hAnsi="Cambria" w:cs="Arial"/>
                <w:bCs/>
                <w:color w:val="000000"/>
                <w:sz w:val="20"/>
                <w:szCs w:val="20"/>
              </w:rPr>
            </w:pPr>
            <w:r w:rsidRPr="003839C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3839C2" w:rsidTr="006966E6">
        <w:trPr>
          <w:trHeight w:val="1798"/>
        </w:trPr>
        <w:tc>
          <w:tcPr>
            <w:tcW w:w="9540" w:type="dxa"/>
            <w:gridSpan w:val="2"/>
            <w:hideMark/>
          </w:tcPr>
          <w:p w:rsidR="003839C2" w:rsidRPr="003839C2" w:rsidRDefault="003839C2" w:rsidP="003839C2">
            <w:pPr>
              <w:pStyle w:val="ListParagraph"/>
              <w:numPr>
                <w:ilvl w:val="0"/>
                <w:numId w:val="9"/>
              </w:numPr>
              <w:rPr>
                <w:rFonts w:ascii="Cambria" w:hAnsi="Cambria" w:cs="Arial"/>
                <w:sz w:val="20"/>
                <w:szCs w:val="20"/>
              </w:rPr>
            </w:pPr>
            <w:r w:rsidRPr="003839C2">
              <w:rPr>
                <w:rFonts w:ascii="Cambria" w:hAnsi="Cambria" w:cs="Arial"/>
                <w:sz w:val="20"/>
                <w:szCs w:val="20"/>
              </w:rPr>
              <w:lastRenderedPageBreak/>
              <w:t>I confirm that I have validated all details contained within this Service Request with applicable Admins and/or necessary resources within my organization prior to submitting this request.</w:t>
            </w:r>
          </w:p>
          <w:p w:rsidR="003839C2" w:rsidRPr="003839C2" w:rsidRDefault="003839C2" w:rsidP="003839C2">
            <w:pPr>
              <w:pStyle w:val="ListParagraph"/>
              <w:numPr>
                <w:ilvl w:val="0"/>
                <w:numId w:val="9"/>
              </w:numPr>
              <w:rPr>
                <w:rFonts w:ascii="Cambria" w:hAnsi="Cambria" w:cs="Arial"/>
                <w:sz w:val="20"/>
                <w:szCs w:val="20"/>
              </w:rPr>
            </w:pPr>
            <w:r w:rsidRPr="003839C2">
              <w:rPr>
                <w:rFonts w:ascii="Cambria" w:hAnsi="Cambria" w:cs="Arial"/>
                <w:sz w:val="20"/>
                <w:szCs w:val="20"/>
              </w:rPr>
              <w:t>I confirm that there are no ongoing projects or implementations within the Target instance currently under way that could be impacted via completion of this Service Request.</w:t>
            </w:r>
          </w:p>
          <w:p w:rsidR="003839C2" w:rsidRPr="003839C2" w:rsidRDefault="003839C2" w:rsidP="003839C2">
            <w:pPr>
              <w:pStyle w:val="ListParagraph"/>
              <w:numPr>
                <w:ilvl w:val="0"/>
                <w:numId w:val="9"/>
              </w:numPr>
              <w:rPr>
                <w:rFonts w:ascii="Cambria" w:hAnsi="Cambria" w:cs="Arial"/>
                <w:sz w:val="20"/>
                <w:szCs w:val="20"/>
              </w:rPr>
            </w:pPr>
            <w:r w:rsidRPr="003839C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rsidR="003839C2" w:rsidRPr="003839C2" w:rsidRDefault="003839C2" w:rsidP="003839C2">
            <w:pPr>
              <w:pStyle w:val="ListParagraph"/>
              <w:numPr>
                <w:ilvl w:val="0"/>
                <w:numId w:val="9"/>
              </w:numPr>
              <w:rPr>
                <w:rFonts w:ascii="Cambria" w:hAnsi="Cambria" w:cs="Arial"/>
                <w:sz w:val="20"/>
                <w:szCs w:val="20"/>
              </w:rPr>
            </w:pPr>
            <w:r w:rsidRPr="003839C2">
              <w:rPr>
                <w:rFonts w:ascii="Cambria" w:hAnsi="Cambria" w:cs="Arial"/>
                <w:sz w:val="20"/>
                <w:szCs w:val="20"/>
              </w:rPr>
              <w:t>My organization uses the following SuccessFactors Modules or feature Integration(s). Please ensure that the Target Integration(s) is kept after the refresh:</w:t>
            </w: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Extension Package Config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Instance Sync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JAM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LMS - Learning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ONB - Onboarding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RCM - Recruiting Management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RMK - Recruiting Marketing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SSO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WFA - Workforce Analytics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Add any other modules you may be using</w:t>
            </w:r>
          </w:p>
        </w:tc>
        <w:tc>
          <w:tcPr>
            <w:tcW w:w="4770" w:type="dxa"/>
          </w:tcPr>
          <w:p w:rsidR="003839C2" w:rsidRPr="003839C2" w:rsidRDefault="003839C2" w:rsidP="00624152">
            <w:pPr>
              <w:rPr>
                <w:rFonts w:ascii="Cambria" w:hAnsi="Cambria" w:cs="Arial"/>
                <w:sz w:val="20"/>
                <w:szCs w:val="20"/>
              </w:rPr>
            </w:pPr>
          </w:p>
        </w:tc>
      </w:tr>
      <w:tr w:rsidR="003839C2" w:rsidRPr="003839C2" w:rsidTr="006966E6">
        <w:trPr>
          <w:trHeight w:val="567"/>
        </w:trPr>
        <w:tc>
          <w:tcPr>
            <w:tcW w:w="9540" w:type="dxa"/>
            <w:gridSpan w:val="2"/>
            <w:hideMark/>
          </w:tcPr>
          <w:p w:rsidR="003839C2" w:rsidRPr="003839C2" w:rsidRDefault="003839C2" w:rsidP="00624152">
            <w:pPr>
              <w:rPr>
                <w:rFonts w:ascii="Cambria" w:hAnsi="Cambria" w:cs="Arial"/>
                <w:sz w:val="20"/>
                <w:szCs w:val="20"/>
              </w:rPr>
            </w:pPr>
            <w:r w:rsidRPr="003839C2">
              <w:rPr>
                <w:rFonts w:ascii="Cambria" w:hAnsi="Cambria" w:cs="Arial"/>
                <w:sz w:val="20"/>
                <w:szCs w:val="20"/>
              </w:rPr>
              <w:t xml:space="preserve">I </w:t>
            </w:r>
            <w:r w:rsidR="004E528B">
              <w:rPr>
                <w:rFonts w:ascii="Cambria" w:hAnsi="Cambria" w:cs="Arial"/>
                <w:sz w:val="20"/>
                <w:szCs w:val="20"/>
              </w:rPr>
              <w:t xml:space="preserve">accept and agreed </w:t>
            </w:r>
            <w:r w:rsidR="004E528B" w:rsidRPr="003839C2">
              <w:rPr>
                <w:rFonts w:ascii="Cambria" w:hAnsi="Cambria" w:cs="Arial"/>
                <w:sz w:val="20"/>
                <w:szCs w:val="20"/>
              </w:rPr>
              <w:t>that</w:t>
            </w:r>
            <w:r w:rsidRPr="003839C2">
              <w:rPr>
                <w:rFonts w:ascii="Cambria" w:hAnsi="Cambria" w:cs="Arial"/>
                <w:sz w:val="20"/>
                <w:szCs w:val="20"/>
              </w:rPr>
              <w:t xml:space="preserve"> not </w:t>
            </w:r>
            <w:r w:rsidR="006966E6" w:rsidRPr="003839C2">
              <w:rPr>
                <w:rFonts w:ascii="Cambria" w:hAnsi="Cambria" w:cs="Arial"/>
                <w:sz w:val="20"/>
                <w:szCs w:val="20"/>
              </w:rPr>
              <w:t>all</w:t>
            </w:r>
            <w:r w:rsidRPr="003839C2">
              <w:rPr>
                <w:rFonts w:ascii="Cambria" w:hAnsi="Cambria" w:cs="Arial"/>
                <w:sz w:val="20"/>
                <w:szCs w:val="20"/>
              </w:rPr>
              <w:t xml:space="preserve"> the above modules are supported by the Refresh. I also </w:t>
            </w:r>
            <w:r w:rsidR="004E528B">
              <w:rPr>
                <w:rFonts w:ascii="Cambria" w:hAnsi="Cambria" w:cs="Arial"/>
                <w:sz w:val="20"/>
                <w:szCs w:val="20"/>
              </w:rPr>
              <w:t xml:space="preserve">read and </w:t>
            </w:r>
            <w:r w:rsidRPr="003839C2">
              <w:rPr>
                <w:rFonts w:ascii="Cambria" w:hAnsi="Cambria" w:cs="Arial"/>
                <w:sz w:val="20"/>
                <w:szCs w:val="20"/>
              </w:rPr>
              <w:t>understand that the Refresh does not establish licensed modules within Target even though the Source might have such licensed modules. Target will maintain the original Integration aspects as prior to Refresh</w:t>
            </w:r>
          </w:p>
        </w:tc>
      </w:tr>
      <w:tr w:rsidR="003839C2" w:rsidRPr="003839C2" w:rsidTr="006966E6">
        <w:trPr>
          <w:trHeight w:val="567"/>
        </w:trPr>
        <w:tc>
          <w:tcPr>
            <w:tcW w:w="9540" w:type="dxa"/>
            <w:gridSpan w:val="2"/>
            <w:hideMark/>
          </w:tcPr>
          <w:p w:rsidR="003839C2" w:rsidRPr="003839C2" w:rsidRDefault="003839C2" w:rsidP="00624152">
            <w:pPr>
              <w:rPr>
                <w:rFonts w:ascii="Cambria" w:hAnsi="Cambria" w:cs="Arial"/>
                <w:b/>
                <w:sz w:val="20"/>
                <w:szCs w:val="20"/>
              </w:rPr>
            </w:pPr>
            <w:r w:rsidRPr="003839C2">
              <w:rPr>
                <w:rFonts w:ascii="Cambria" w:hAnsi="Cambria" w:cs="Arial"/>
                <w:b/>
                <w:sz w:val="20"/>
                <w:szCs w:val="20"/>
              </w:rPr>
              <w:t xml:space="preserve">Signature: </w:t>
            </w:r>
          </w:p>
          <w:p w:rsidR="003839C2" w:rsidRPr="003839C2" w:rsidRDefault="003839C2" w:rsidP="00624152">
            <w:pPr>
              <w:rPr>
                <w:rFonts w:ascii="Cambria" w:hAnsi="Cambria" w:cs="Arial"/>
                <w:b/>
                <w:sz w:val="20"/>
                <w:szCs w:val="20"/>
              </w:rPr>
            </w:pPr>
          </w:p>
          <w:p w:rsidR="003839C2" w:rsidRPr="003839C2" w:rsidRDefault="003839C2" w:rsidP="00624152">
            <w:pPr>
              <w:rPr>
                <w:rFonts w:ascii="Cambria" w:hAnsi="Cambria" w:cs="Arial"/>
                <w:b/>
                <w:sz w:val="20"/>
                <w:szCs w:val="20"/>
              </w:rPr>
            </w:pPr>
            <w:r w:rsidRPr="003839C2">
              <w:rPr>
                <w:rFonts w:ascii="Cambria" w:hAnsi="Cambria" w:cs="Arial"/>
                <w:b/>
                <w:sz w:val="20"/>
                <w:szCs w:val="20"/>
              </w:rPr>
              <w:t xml:space="preserve">Date: </w:t>
            </w:r>
          </w:p>
        </w:tc>
      </w:tr>
    </w:tbl>
    <w:p w:rsidR="003839C2" w:rsidRPr="003839C2" w:rsidRDefault="003839C2" w:rsidP="003839C2">
      <w:pPr>
        <w:rPr>
          <w:rFonts w:ascii="Cambria" w:hAnsi="Cambria" w:cs="Arial"/>
          <w:sz w:val="20"/>
          <w:szCs w:val="20"/>
        </w:rPr>
      </w:pPr>
    </w:p>
    <w:p w:rsidR="008E2469" w:rsidRDefault="008E2469" w:rsidP="003839C2">
      <w:pPr>
        <w:rPr>
          <w:rFonts w:ascii="Cambria" w:hAnsi="Cambria" w:cs="Arial"/>
          <w:b/>
          <w:sz w:val="20"/>
          <w:szCs w:val="20"/>
        </w:rPr>
      </w:pPr>
      <w:bookmarkStart w:id="1" w:name="I_use_LMS_and_BizX_and_want_both_refresh"/>
      <w:bookmarkStart w:id="2" w:name="How_far_in_advance_should_I_request_a_re"/>
      <w:bookmarkStart w:id="3" w:name="I_only_want_configurations_OR_user_data/"/>
      <w:bookmarkEnd w:id="1"/>
      <w:bookmarkEnd w:id="2"/>
      <w:bookmarkEnd w:id="3"/>
    </w:p>
    <w:p w:rsidR="00B70863" w:rsidRDefault="00B70863" w:rsidP="00B70863">
      <w:pPr>
        <w:jc w:val="center"/>
        <w:rPr>
          <w:b/>
          <w:u w:val="single"/>
        </w:rPr>
      </w:pPr>
      <w:bookmarkStart w:id="4" w:name="What_is_and_is_not_copied_during_a_Refre"/>
      <w:bookmarkStart w:id="5" w:name="Why_is_Downtime_needed/advised_for_BizX_"/>
      <w:bookmarkEnd w:id="4"/>
      <w:bookmarkEnd w:id="5"/>
      <w:r w:rsidRPr="001F02AD">
        <w:rPr>
          <w:b/>
          <w:u w:val="single"/>
        </w:rPr>
        <w:t>APPENDIX</w:t>
      </w:r>
      <w:r w:rsidR="003E3AD4">
        <w:rPr>
          <w:b/>
          <w:u w:val="single"/>
        </w:rPr>
        <w:t xml:space="preserve"> </w:t>
      </w:r>
    </w:p>
    <w:p w:rsidR="003E3AD4" w:rsidRPr="001F02AD" w:rsidRDefault="003E3AD4" w:rsidP="00B70863">
      <w:pPr>
        <w:jc w:val="center"/>
        <w:rPr>
          <w:b/>
          <w:u w:val="single"/>
        </w:rPr>
      </w:pPr>
    </w:p>
    <w:p w:rsidR="003E3AD4" w:rsidRPr="009357CF" w:rsidRDefault="003E3AD4" w:rsidP="003E3AD4">
      <w:pPr>
        <w:rPr>
          <w:rFonts w:ascii="Cambria" w:hAnsi="Cambria" w:cs="Arial"/>
          <w:sz w:val="20"/>
          <w:szCs w:val="20"/>
        </w:rPr>
      </w:pPr>
      <w:r w:rsidRPr="009357CF">
        <w:rPr>
          <w:rFonts w:ascii="Cambria" w:hAnsi="Cambria" w:cs="Arial"/>
          <w:sz w:val="20"/>
          <w:szCs w:val="20"/>
        </w:rPr>
        <w:t xml:space="preserve">Best practices and points of understanding are outlined below: </w:t>
      </w:r>
    </w:p>
    <w:p w:rsidR="003E3AD4" w:rsidRPr="009357CF" w:rsidRDefault="003E3AD4" w:rsidP="003E3AD4">
      <w:pPr>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b/>
          <w:sz w:val="20"/>
          <w:szCs w:val="20"/>
          <w:highlight w:val="yellow"/>
        </w:rPr>
      </w:pPr>
      <w:r w:rsidRPr="009357CF">
        <w:rPr>
          <w:rFonts w:ascii="Cambria" w:hAnsi="Cambria" w:cs="Arial"/>
          <w:b/>
          <w:sz w:val="20"/>
          <w:szCs w:val="20"/>
          <w:highlight w:val="yellow"/>
        </w:rPr>
        <w:t xml:space="preserve">Each Refresh Request should incorporate a 1:1 meeting with CPS resource and customer required resources (IT, Admins, Leadership, </w:t>
      </w:r>
      <w:proofErr w:type="spellStart"/>
      <w:r w:rsidRPr="009357CF">
        <w:rPr>
          <w:rFonts w:ascii="Cambria" w:hAnsi="Cambria" w:cs="Arial"/>
          <w:b/>
          <w:sz w:val="20"/>
          <w:szCs w:val="20"/>
          <w:highlight w:val="yellow"/>
        </w:rPr>
        <w:t>etc</w:t>
      </w:r>
      <w:proofErr w:type="spellEnd"/>
      <w:r w:rsidRPr="009357CF">
        <w:rPr>
          <w:rFonts w:ascii="Cambria" w:hAnsi="Cambria" w:cs="Arial"/>
          <w:b/>
          <w:sz w:val="20"/>
          <w:szCs w:val="20"/>
          <w:highlight w:val="yellow"/>
        </w:rPr>
        <w:t>) to ensure all commitments and expectations are aligned. This should be a requirement for larger more complex customers as there is often multiple admins per module, and will ensure proper alignment.</w:t>
      </w:r>
    </w:p>
    <w:p w:rsidR="003E3AD4" w:rsidRPr="009357CF" w:rsidRDefault="003E3AD4" w:rsidP="003E3AD4">
      <w:pPr>
        <w:pStyle w:val="ListParagraph"/>
        <w:rPr>
          <w:rFonts w:ascii="Cambria" w:hAnsi="Cambria" w:cs="Arial"/>
          <w:b/>
          <w:sz w:val="20"/>
          <w:szCs w:val="20"/>
          <w:highlight w:val="yellow"/>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Tenant Refreshes are Service Requests, not part of the suite UI and thus does not have an applicable SLA’s or commitments to complete. Operational limitations could prevent refreshes and all are subject to Operational approval and ability to complete.</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In addition to the 10-business day required lead-time, customer should permit anther 5 business days for CPS Services to conduct a 1:1 meeting with applicable customer resources.</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Completions are conducted during off-peak week day hours of the server. Weekends are not permitted unless Operations determines requirement based on inability to complete within a single off-peak server window (IE: Requires a Saturday &amp; Sunday off-peak to complete successfully)</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 xml:space="preserve">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w:t>
      </w:r>
      <w:r w:rsidRPr="009357CF">
        <w:rPr>
          <w:rFonts w:ascii="Cambria" w:hAnsi="Cambria" w:cs="Arial"/>
          <w:b/>
          <w:sz w:val="20"/>
          <w:szCs w:val="20"/>
          <w:u w:val="single"/>
        </w:rPr>
        <w:t>all</w:t>
      </w:r>
      <w:r w:rsidRPr="009357CF">
        <w:rPr>
          <w:rFonts w:ascii="Cambria" w:hAnsi="Cambria" w:cs="Arial"/>
          <w:sz w:val="20"/>
          <w:szCs w:val="20"/>
        </w:rPr>
        <w:t xml:space="preserve"> requested tenant refreshes as they deem necessary for successful completion by server off-peak conclusion.</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rsidR="003E3AD4" w:rsidRPr="009357CF" w:rsidRDefault="003E3AD4" w:rsidP="003E3AD4">
      <w:pPr>
        <w:ind w:left="360"/>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Customers should not expect periodic updates during refresh process. CPS resource will update via incident at start of business hours and inform customer of any post refresh completions and when instance is available for customer usage and review.</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 xml:space="preserve">Only the External, Internal candidate and Employee Profile Email addresses will be masking through instance refresh. NO other data or email address will be modified. Any sensitive information requiring modification will be the sole responsibility of the customer, Admin.  </w:t>
      </w:r>
    </w:p>
    <w:p w:rsidR="003E3AD4" w:rsidRPr="009357CF" w:rsidRDefault="003E3AD4" w:rsidP="003E3AD4">
      <w:pPr>
        <w:rPr>
          <w:rFonts w:ascii="Cambria" w:hAnsi="Cambria" w:cs="Arial"/>
          <w:sz w:val="20"/>
          <w:szCs w:val="20"/>
        </w:rPr>
      </w:pPr>
      <w:r w:rsidRPr="009357CF">
        <w:rPr>
          <w:rFonts w:ascii="Cambria" w:hAnsi="Cambria" w:cs="Arial"/>
          <w:sz w:val="20"/>
          <w:szCs w:val="20"/>
        </w:rPr>
        <w:t xml:space="preserve"> </w:t>
      </w: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 xml:space="preserve">EC Enabled Instances - Admins should do a manual Email Information Import to mask EC Email Address Fields. This should be done as soon as the refresh is completed to avoid syncing live user email addresses to </w:t>
      </w:r>
      <w:proofErr w:type="spellStart"/>
      <w:r w:rsidRPr="009357CF">
        <w:rPr>
          <w:rFonts w:ascii="Cambria" w:hAnsi="Cambria" w:cs="Arial"/>
          <w:sz w:val="20"/>
          <w:szCs w:val="20"/>
        </w:rPr>
        <w:t>BizX</w:t>
      </w:r>
      <w:proofErr w:type="spellEnd"/>
      <w:r w:rsidRPr="009357CF">
        <w:rPr>
          <w:rFonts w:ascii="Cambria" w:hAnsi="Cambria" w:cs="Arial"/>
          <w:sz w:val="20"/>
          <w:szCs w:val="20"/>
        </w:rPr>
        <w:t xml:space="preserve"> Email Addresses on the target instance once the HRIS Job runs.</w:t>
      </w:r>
      <w:r w:rsidRPr="009357CF">
        <w:rPr>
          <w:rFonts w:ascii="Cambria" w:hAnsi="Cambria" w:cs="Arial"/>
          <w:color w:val="003366"/>
          <w:sz w:val="20"/>
          <w:szCs w:val="20"/>
          <w:lang w:val="en-PH"/>
        </w:rPr>
        <w:t xml:space="preserve"> (</w:t>
      </w:r>
      <w:hyperlink r:id="rId8" w:anchor="/notes/2315276" w:history="1">
        <w:r w:rsidRPr="009357CF">
          <w:rPr>
            <w:rStyle w:val="Hyperlink"/>
            <w:rFonts w:ascii="Cambria" w:hAnsi="Cambria" w:cs="Arial"/>
            <w:sz w:val="20"/>
            <w:szCs w:val="20"/>
            <w:lang w:val="en-PH"/>
          </w:rPr>
          <w:t>https://launchpad.support.sap.com/#/notes/2315276</w:t>
        </w:r>
      </w:hyperlink>
      <w:r w:rsidRPr="009357CF">
        <w:rPr>
          <w:rFonts w:ascii="Cambria" w:hAnsi="Cambria" w:cs="Arial"/>
          <w:color w:val="003366"/>
          <w:sz w:val="20"/>
          <w:szCs w:val="20"/>
          <w:lang w:val="en-PH"/>
        </w:rPr>
        <w:t xml:space="preserve">) </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I only want configurations OR user data/history refreshed, but not both. Is that possible?</w:t>
      </w:r>
    </w:p>
    <w:p w:rsidR="003E3AD4" w:rsidRPr="009357CF" w:rsidRDefault="003E3AD4" w:rsidP="003E3AD4">
      <w:pPr>
        <w:ind w:left="720"/>
        <w:rPr>
          <w:rFonts w:ascii="Cambria" w:hAnsi="Cambria" w:cs="Arial"/>
          <w:sz w:val="20"/>
          <w:szCs w:val="20"/>
        </w:rPr>
      </w:pPr>
      <w:bookmarkStart w:id="6" w:name="A_Refresh_is_a_complete_rip-and-replace_"/>
      <w:bookmarkEnd w:id="6"/>
      <w:r w:rsidRPr="009357CF">
        <w:rPr>
          <w:rFonts w:ascii="Cambria" w:hAnsi="Cambria" w:cs="Arial"/>
          <w:sz w:val="20"/>
          <w:szCs w:val="20"/>
        </w:rPr>
        <w:t>A Refresh is a complete rip-and-replace operation and is all-or-nothing. All user data, history, configuration and templates will be cloned. Incremental configuration data, such as Form Templates,</w:t>
      </w:r>
    </w:p>
    <w:p w:rsidR="003E3AD4" w:rsidRPr="009357CF" w:rsidRDefault="003E3AD4" w:rsidP="003E3AD4">
      <w:pPr>
        <w:ind w:left="720"/>
        <w:rPr>
          <w:rFonts w:ascii="Cambria" w:hAnsi="Cambria" w:cs="Arial"/>
          <w:sz w:val="20"/>
          <w:szCs w:val="20"/>
        </w:rPr>
      </w:pPr>
      <w:r w:rsidRPr="009357CF">
        <w:rPr>
          <w:rFonts w:ascii="Cambria" w:hAnsi="Cambria" w:cs="Arial"/>
          <w:sz w:val="20"/>
          <w:szCs w:val="20"/>
        </w:rPr>
        <w:t>Route Maps and Rating Scales can be migrated manually between instances using Admin Tools features if a full data replace is not desired.</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Is target instance will be available during instance refresh?</w:t>
      </w:r>
    </w:p>
    <w:p w:rsidR="003E3AD4" w:rsidRPr="009357CF" w:rsidRDefault="003E3AD4" w:rsidP="003E3AD4">
      <w:pPr>
        <w:pStyle w:val="ListParagraph"/>
        <w:rPr>
          <w:rFonts w:ascii="Cambria" w:hAnsi="Cambria" w:cs="Arial"/>
          <w:sz w:val="20"/>
          <w:szCs w:val="20"/>
        </w:rPr>
      </w:pPr>
      <w:r w:rsidRPr="009357CF">
        <w:rPr>
          <w:rFonts w:ascii="Cambria" w:hAnsi="Cambria" w:cs="Arial"/>
          <w:sz w:val="20"/>
          <w:szCs w:val="20"/>
        </w:rPr>
        <w:t>Target instance should be viewed as inaccessible during entire refresh process.</w:t>
      </w:r>
    </w:p>
    <w:p w:rsidR="003E3AD4" w:rsidRPr="009357CF" w:rsidRDefault="003E3AD4" w:rsidP="003E3AD4">
      <w:pPr>
        <w:pStyle w:val="ListParagraph"/>
        <w:rPr>
          <w:rFonts w:ascii="Cambria" w:hAnsi="Cambria" w:cs="Arial"/>
          <w:sz w:val="20"/>
          <w:szCs w:val="20"/>
        </w:rPr>
      </w:pPr>
      <w:r w:rsidRPr="009357CF">
        <w:rPr>
          <w:rFonts w:ascii="Cambria" w:hAnsi="Cambria" w:cs="Arial"/>
          <w:sz w:val="20"/>
          <w:szCs w:val="20"/>
        </w:rPr>
        <w:t>After this time, post refresh aspects will be conducted to ensure full functionality in TARGET. A date/time will be provided of when the TARGET will be a viable instance for access, testing and usage.</w:t>
      </w:r>
    </w:p>
    <w:p w:rsidR="003E3AD4" w:rsidRPr="009357CF" w:rsidRDefault="003E3AD4" w:rsidP="003E3AD4">
      <w:pPr>
        <w:ind w:left="720"/>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What are not copied during a Refresh?</w:t>
      </w:r>
    </w:p>
    <w:p w:rsidR="003E3AD4" w:rsidRPr="009357CF" w:rsidRDefault="003E3AD4" w:rsidP="003E3AD4">
      <w:pPr>
        <w:ind w:left="720"/>
        <w:rPr>
          <w:rFonts w:ascii="Cambria" w:hAnsi="Cambria" w:cs="Arial"/>
          <w:sz w:val="20"/>
          <w:szCs w:val="20"/>
        </w:rPr>
      </w:pPr>
      <w:bookmarkStart w:id="7" w:name="A_Refresh_will_copy_all_contents_of_the_"/>
      <w:bookmarkEnd w:id="7"/>
      <w:r w:rsidRPr="009357CF">
        <w:rPr>
          <w:rFonts w:ascii="Cambria" w:hAnsi="Cambria" w:cs="Arial"/>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rsidR="003E3AD4" w:rsidRPr="009357CF" w:rsidRDefault="003E3AD4" w:rsidP="003E3AD4">
      <w:pPr>
        <w:ind w:left="720"/>
        <w:rPr>
          <w:rFonts w:ascii="Cambria" w:hAnsi="Cambria" w:cs="Arial"/>
          <w:sz w:val="20"/>
          <w:szCs w:val="20"/>
        </w:rPr>
      </w:pPr>
    </w:p>
    <w:p w:rsidR="003E3AD4" w:rsidRPr="009357CF" w:rsidRDefault="003E3AD4" w:rsidP="003E3AD4">
      <w:pPr>
        <w:ind w:left="720"/>
        <w:rPr>
          <w:rFonts w:ascii="Cambria" w:hAnsi="Cambria" w:cs="Arial"/>
          <w:sz w:val="20"/>
          <w:szCs w:val="20"/>
        </w:rPr>
      </w:pPr>
      <w:bookmarkStart w:id="8" w:name="(BizX_Only)_If_requested,_Operations_wil"/>
      <w:bookmarkEnd w:id="8"/>
      <w:r w:rsidRPr="009357CF">
        <w:rPr>
          <w:rFonts w:ascii="Cambria" w:hAnsi="Cambria" w:cs="Arial"/>
          <w:sz w:val="20"/>
          <w:szCs w:val="20"/>
        </w:rPr>
        <w:t>(</w:t>
      </w:r>
      <w:proofErr w:type="spellStart"/>
      <w:r w:rsidRPr="009357CF">
        <w:rPr>
          <w:rFonts w:ascii="Cambria" w:hAnsi="Cambria" w:cs="Arial"/>
          <w:sz w:val="20"/>
          <w:szCs w:val="20"/>
        </w:rPr>
        <w:t>BizX</w:t>
      </w:r>
      <w:proofErr w:type="spellEnd"/>
      <w:r w:rsidRPr="009357CF">
        <w:rPr>
          <w:rFonts w:ascii="Cambria" w:hAnsi="Cambria" w:cs="Arial"/>
          <w:sz w:val="20"/>
          <w:szCs w:val="20"/>
        </w:rPr>
        <w:t xml:space="preserve">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from Source, etc.).</w:t>
      </w:r>
    </w:p>
    <w:p w:rsidR="003E3AD4" w:rsidRPr="009357CF" w:rsidRDefault="003E3AD4" w:rsidP="003E3AD4">
      <w:pPr>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bookmarkStart w:id="9" w:name="What_pre-_and_post-_refresh_steps_do_I_o"/>
      <w:bookmarkEnd w:id="9"/>
      <w:r w:rsidRPr="009357CF">
        <w:rPr>
          <w:rFonts w:ascii="Cambria" w:hAnsi="Cambria" w:cs="Arial"/>
          <w:sz w:val="20"/>
          <w:szCs w:val="20"/>
        </w:rPr>
        <w:lastRenderedPageBreak/>
        <w:t>What pre- and post- refresh steps do I or my SF POC need to perform?</w:t>
      </w:r>
    </w:p>
    <w:p w:rsidR="003E3AD4" w:rsidRPr="009357CF" w:rsidRDefault="003E3AD4" w:rsidP="003E3AD4">
      <w:pPr>
        <w:ind w:left="720"/>
        <w:rPr>
          <w:rFonts w:ascii="Cambria" w:hAnsi="Cambria" w:cs="Arial"/>
          <w:sz w:val="20"/>
          <w:szCs w:val="20"/>
        </w:rPr>
      </w:pPr>
      <w:bookmarkStart w:id="10" w:name="Here_are_some_general_actions_you_may_ne"/>
      <w:bookmarkEnd w:id="10"/>
      <w:r w:rsidRPr="009357CF">
        <w:rPr>
          <w:rFonts w:ascii="Cambria" w:hAnsi="Cambria" w:cs="Arial"/>
          <w:sz w:val="20"/>
          <w:szCs w:val="20"/>
        </w:rPr>
        <w:t>Here are some general actions you may need to perform prior to or after a refresh. Please consult with your SF POC to ensure all necessary actions are accounted for.</w:t>
      </w:r>
    </w:p>
    <w:p w:rsidR="003E3AD4" w:rsidRPr="009357CF" w:rsidRDefault="003E3AD4" w:rsidP="003E3AD4">
      <w:pPr>
        <w:ind w:left="720"/>
        <w:rPr>
          <w:rFonts w:ascii="Cambria" w:hAnsi="Cambria" w:cs="Arial"/>
          <w:sz w:val="20"/>
          <w:szCs w:val="20"/>
        </w:rPr>
      </w:pPr>
    </w:p>
    <w:p w:rsidR="003E3AD4" w:rsidRPr="009357CF" w:rsidRDefault="003E3AD4" w:rsidP="003E3AD4">
      <w:pPr>
        <w:pStyle w:val="ListParagraph"/>
        <w:numPr>
          <w:ilvl w:val="0"/>
          <w:numId w:val="14"/>
        </w:numPr>
        <w:autoSpaceDE w:val="0"/>
        <w:autoSpaceDN w:val="0"/>
        <w:rPr>
          <w:rFonts w:ascii="Cambria" w:hAnsi="Cambria" w:cs="Arial"/>
          <w:sz w:val="20"/>
          <w:szCs w:val="20"/>
        </w:rPr>
      </w:pPr>
      <w:r w:rsidRPr="009357CF">
        <w:rPr>
          <w:rFonts w:ascii="Cambria" w:hAnsi="Cambria" w:cs="Arial"/>
          <w:sz w:val="20"/>
          <w:szCs w:val="20"/>
        </w:rPr>
        <w:t>**IF SOURCE IS SSO and TARGET is Non-SSO, prior to the refresh make sure an admin account is established in SOURCE, via import containing Password column. This will be used to access TARGET instance post refresh.</w:t>
      </w:r>
    </w:p>
    <w:p w:rsidR="003E3AD4" w:rsidRPr="009357CF" w:rsidRDefault="003E3AD4" w:rsidP="003E3AD4">
      <w:pPr>
        <w:pStyle w:val="ListParagraph"/>
        <w:numPr>
          <w:ilvl w:val="0"/>
          <w:numId w:val="14"/>
        </w:numPr>
        <w:autoSpaceDE w:val="0"/>
        <w:autoSpaceDN w:val="0"/>
        <w:rPr>
          <w:rFonts w:ascii="Cambria" w:hAnsi="Cambria" w:cs="Arial"/>
          <w:sz w:val="20"/>
          <w:szCs w:val="20"/>
        </w:rPr>
      </w:pPr>
      <w:r w:rsidRPr="009357CF">
        <w:rPr>
          <w:rFonts w:ascii="Cambria" w:hAnsi="Cambria" w:cs="Arial"/>
          <w:sz w:val="20"/>
          <w:szCs w:val="20"/>
        </w:rPr>
        <w:t xml:space="preserve">For all scheduled FTP jobs in the target instance will be deactivate after post refresh and SF-POC or                </w:t>
      </w:r>
    </w:p>
    <w:p w:rsidR="003E3AD4" w:rsidRPr="009357CF" w:rsidRDefault="003E3AD4" w:rsidP="003E3AD4">
      <w:pPr>
        <w:autoSpaceDE w:val="0"/>
        <w:autoSpaceDN w:val="0"/>
        <w:rPr>
          <w:rFonts w:ascii="Cambria" w:hAnsi="Cambria" w:cs="Arial"/>
          <w:sz w:val="20"/>
          <w:szCs w:val="20"/>
        </w:rPr>
      </w:pPr>
      <w:r w:rsidRPr="009357CF">
        <w:rPr>
          <w:rFonts w:ascii="Cambria" w:hAnsi="Cambria" w:cs="Arial"/>
          <w:sz w:val="20"/>
          <w:szCs w:val="20"/>
        </w:rPr>
        <w:t xml:space="preserve">                          Partner need to be reconfigure/restore these jobs manually after refresh</w:t>
      </w:r>
    </w:p>
    <w:p w:rsidR="003E3AD4" w:rsidRPr="009357CF" w:rsidRDefault="003E3AD4" w:rsidP="003E3AD4">
      <w:pPr>
        <w:pStyle w:val="ListParagraph"/>
        <w:numPr>
          <w:ilvl w:val="0"/>
          <w:numId w:val="14"/>
        </w:numPr>
        <w:autoSpaceDE w:val="0"/>
        <w:autoSpaceDN w:val="0"/>
        <w:rPr>
          <w:rFonts w:ascii="Cambria" w:hAnsi="Cambria" w:cs="Arial"/>
          <w:sz w:val="20"/>
          <w:szCs w:val="20"/>
        </w:rPr>
      </w:pPr>
      <w:r w:rsidRPr="009357CF">
        <w:rPr>
          <w:rFonts w:ascii="Cambria" w:hAnsi="Cambria" w:cs="Arial"/>
          <w:sz w:val="20"/>
          <w:szCs w:val="20"/>
        </w:rPr>
        <w:t xml:space="preserve">Target IP restrictions need to be reestablished to the original setting post refresh </w:t>
      </w:r>
    </w:p>
    <w:p w:rsidR="003E3AD4" w:rsidRPr="009357CF" w:rsidRDefault="003E3AD4" w:rsidP="003E3AD4">
      <w:pPr>
        <w:rPr>
          <w:rFonts w:ascii="Cambria" w:hAnsi="Cambria" w:cs="Arial"/>
          <w:sz w:val="20"/>
          <w:szCs w:val="20"/>
        </w:rPr>
      </w:pPr>
    </w:p>
    <w:p w:rsidR="003E3AD4" w:rsidRPr="009357CF" w:rsidRDefault="003E3AD4" w:rsidP="003E3AD4">
      <w:pPr>
        <w:rPr>
          <w:rFonts w:ascii="Cambria" w:hAnsi="Cambria" w:cs="Arial"/>
          <w:sz w:val="20"/>
          <w:szCs w:val="20"/>
        </w:rPr>
      </w:pPr>
      <w:bookmarkStart w:id="11" w:name="BizX:__Email_deactivation_prior_to_refre"/>
      <w:bookmarkStart w:id="12" w:name="LMS:__Report_Developer_role_reassignment"/>
      <w:bookmarkEnd w:id="11"/>
      <w:bookmarkEnd w:id="12"/>
    </w:p>
    <w:p w:rsidR="003E3AD4" w:rsidRPr="009357CF" w:rsidRDefault="003E3AD4" w:rsidP="003E3AD4">
      <w:pPr>
        <w:rPr>
          <w:rFonts w:ascii="Cambria" w:hAnsi="Cambria" w:cs="Arial"/>
          <w:sz w:val="20"/>
          <w:szCs w:val="20"/>
        </w:rPr>
      </w:pPr>
    </w:p>
    <w:p w:rsidR="00B70863" w:rsidRPr="009357CF" w:rsidRDefault="00B70863" w:rsidP="00B70863">
      <w:pPr>
        <w:rPr>
          <w:rFonts w:ascii="Cambria" w:hAnsi="Cambria"/>
        </w:rPr>
      </w:pPr>
    </w:p>
    <w:sectPr w:rsidR="00B70863" w:rsidRPr="00935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6F0876"/>
    <w:multiLevelType w:val="hybridMultilevel"/>
    <w:tmpl w:val="5592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C4C34"/>
    <w:multiLevelType w:val="hybridMultilevel"/>
    <w:tmpl w:val="D9042A58"/>
    <w:lvl w:ilvl="0" w:tplc="CB1803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2"/>
  </w:num>
  <w:num w:numId="6">
    <w:abstractNumId w:val="10"/>
  </w:num>
  <w:num w:numId="7">
    <w:abstractNumId w:val="9"/>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C2"/>
    <w:rsid w:val="00092C96"/>
    <w:rsid w:val="001057DF"/>
    <w:rsid w:val="00187D2C"/>
    <w:rsid w:val="00353181"/>
    <w:rsid w:val="003839C2"/>
    <w:rsid w:val="003E3AD4"/>
    <w:rsid w:val="004E528B"/>
    <w:rsid w:val="00564593"/>
    <w:rsid w:val="00570688"/>
    <w:rsid w:val="006966E6"/>
    <w:rsid w:val="006A7BB0"/>
    <w:rsid w:val="007B16C7"/>
    <w:rsid w:val="008E2469"/>
    <w:rsid w:val="009357CF"/>
    <w:rsid w:val="00950AB3"/>
    <w:rsid w:val="00A7163B"/>
    <w:rsid w:val="00B70863"/>
    <w:rsid w:val="00D3566C"/>
    <w:rsid w:val="00E6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E969"/>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39C2"/>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Mention">
    <w:name w:val="Mention"/>
    <w:basedOn w:val="DefaultParagraphFont"/>
    <w:uiPriority w:val="99"/>
    <w:semiHidden/>
    <w:unhideWhenUsed/>
    <w:rsid w:val="005706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3" Type="http://schemas.openxmlformats.org/officeDocument/2006/relationships/settings" Target="settings.xml"/><Relationship Id="rId7" Type="http://schemas.openxmlformats.org/officeDocument/2006/relationships/hyperlink" Target="https://launchpad.support.s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nchpad.support.sap.com/" TargetMode="External"/><Relationship Id="rId5" Type="http://schemas.openxmlformats.org/officeDocument/2006/relationships/hyperlink" Target="https://launchpad.support.sa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PANDA, SUBHRANTA KUMAR</cp:lastModifiedBy>
  <cp:revision>16</cp:revision>
  <dcterms:created xsi:type="dcterms:W3CDTF">2017-08-03T23:18:00Z</dcterms:created>
  <dcterms:modified xsi:type="dcterms:W3CDTF">2018-01-30T03:03:00Z</dcterms:modified>
</cp:coreProperties>
</file>