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A" w:rsidRDefault="007B535A" w:rsidP="00FD06E0">
      <w:pPr>
        <w:pStyle w:val="Title"/>
        <w:jc w:val="center"/>
      </w:pPr>
      <w:r w:rsidRPr="007B535A">
        <w:rPr>
          <w:noProof/>
          <w:lang w:val="pt-BR" w:eastAsia="pt-BR"/>
        </w:rPr>
        <w:drawing>
          <wp:inline distT="0" distB="0" distL="0" distR="0">
            <wp:extent cx="4652010" cy="1165860"/>
            <wp:effectExtent l="19050" t="0" r="0" b="0"/>
            <wp:docPr id="30" name="Picture 30" descr="http://twiki.successfactors.com/pub/Marcom/WebHome/SFlogo_tag_horiz_al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wiki.successfactors.com/pub/Marcom/WebHome/SFlogo_tag_horiz_alt_RGB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E0" w:rsidRDefault="00FD06E0" w:rsidP="00FD06E0">
      <w:pPr>
        <w:pStyle w:val="Title"/>
        <w:jc w:val="center"/>
      </w:pPr>
      <w:r>
        <w:t xml:space="preserve">Recording Diagnostic Information via </w:t>
      </w:r>
      <w:proofErr w:type="spellStart"/>
      <w:r>
        <w:t>HttpWatch</w:t>
      </w:r>
      <w:proofErr w:type="spellEnd"/>
    </w:p>
    <w:p w:rsidR="00FD06E0" w:rsidRDefault="00FD06E0" w:rsidP="001A1A6F">
      <w:pPr>
        <w:jc w:val="center"/>
        <w:rPr>
          <w:b/>
          <w:sz w:val="32"/>
          <w:szCs w:val="32"/>
        </w:rPr>
      </w:pPr>
    </w:p>
    <w:p w:rsidR="00FD06E0" w:rsidRDefault="00A40FA8" w:rsidP="00FD06E0">
      <w:pPr>
        <w:pStyle w:val="ListParagraph"/>
        <w:numPr>
          <w:ilvl w:val="0"/>
          <w:numId w:val="4"/>
        </w:numPr>
        <w:ind w:firstLineChars="0"/>
      </w:pPr>
      <w:hyperlink w:anchor="httpwatch" w:history="1">
        <w:proofErr w:type="spellStart"/>
        <w:r w:rsidR="008462B7" w:rsidRPr="008462B7">
          <w:rPr>
            <w:rStyle w:val="Hyperlink"/>
          </w:rPr>
          <w:t>HttpWatch</w:t>
        </w:r>
        <w:proofErr w:type="spellEnd"/>
      </w:hyperlink>
    </w:p>
    <w:p w:rsidR="00A65BC9" w:rsidRDefault="00A65BC9" w:rsidP="008462B7">
      <w:pPr>
        <w:pStyle w:val="Heading2"/>
        <w:rPr>
          <w:szCs w:val="32"/>
        </w:rPr>
      </w:pPr>
      <w:bookmarkStart w:id="0" w:name="httpwatch"/>
      <w:bookmarkEnd w:id="0"/>
    </w:p>
    <w:p w:rsidR="001A1A6F" w:rsidRPr="008462B7" w:rsidRDefault="001A1A6F" w:rsidP="008462B7">
      <w:pPr>
        <w:pStyle w:val="Heading2"/>
        <w:rPr>
          <w:szCs w:val="32"/>
        </w:rPr>
      </w:pPr>
      <w:r w:rsidRPr="008462B7">
        <w:rPr>
          <w:rFonts w:hint="eastAsia"/>
          <w:szCs w:val="32"/>
        </w:rPr>
        <w:t xml:space="preserve">The Instruction of </w:t>
      </w:r>
      <w:proofErr w:type="spellStart"/>
      <w:r w:rsidRPr="008462B7">
        <w:rPr>
          <w:rFonts w:hint="eastAsia"/>
          <w:szCs w:val="32"/>
        </w:rPr>
        <w:t>HttpWatch</w:t>
      </w:r>
      <w:proofErr w:type="spellEnd"/>
    </w:p>
    <w:p w:rsidR="001A1A6F" w:rsidRPr="00D4556E" w:rsidRDefault="001A1A6F" w:rsidP="001A1A6F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r w:rsidRPr="00D4556E">
        <w:rPr>
          <w:rFonts w:hint="eastAsia"/>
          <w:b/>
          <w:color w:val="0070C0"/>
          <w:sz w:val="28"/>
          <w:szCs w:val="28"/>
        </w:rPr>
        <w:t>Overview</w:t>
      </w:r>
    </w:p>
    <w:p w:rsidR="001A1A6F" w:rsidRDefault="00130B54" w:rsidP="001A1A6F">
      <w:pPr>
        <w:ind w:left="425"/>
      </w:pPr>
      <w:proofErr w:type="spellStart"/>
      <w:r w:rsidRPr="00130B54">
        <w:t>HttpWatch</w:t>
      </w:r>
      <w:proofErr w:type="spellEnd"/>
      <w:r w:rsidRPr="00130B54">
        <w:t xml:space="preserve"> integrates with Internet Explorer and Mozilla Firefox to provide unrivalled levels of HTTP monitoring</w:t>
      </w:r>
      <w:r w:rsidR="001A1A6F">
        <w:rPr>
          <w:rFonts w:hint="eastAsia"/>
        </w:rPr>
        <w:t>.</w:t>
      </w:r>
      <w:r w:rsidR="008B58B1">
        <w:rPr>
          <w:rFonts w:hint="eastAsia"/>
        </w:rPr>
        <w:t xml:space="preserve"> It is very </w:t>
      </w:r>
      <w:r w:rsidR="00D56FB8">
        <w:rPr>
          <w:rFonts w:hint="eastAsia"/>
        </w:rPr>
        <w:t>useful</w:t>
      </w:r>
      <w:r w:rsidR="00A27954">
        <w:rPr>
          <w:rFonts w:hint="eastAsia"/>
        </w:rPr>
        <w:t xml:space="preserve"> </w:t>
      </w:r>
      <w:r w:rsidR="008B58B1">
        <w:rPr>
          <w:rFonts w:hint="eastAsia"/>
        </w:rPr>
        <w:t xml:space="preserve">to </w:t>
      </w:r>
      <w:r w:rsidR="008B58B1">
        <w:t>collect</w:t>
      </w:r>
      <w:r w:rsidR="008B58B1" w:rsidRPr="008B58B1">
        <w:t xml:space="preserve"> performance diagnostic information</w:t>
      </w:r>
      <w:r w:rsidR="008B58B1">
        <w:rPr>
          <w:rFonts w:hint="eastAsia"/>
        </w:rPr>
        <w:t xml:space="preserve"> by</w:t>
      </w:r>
      <w:r w:rsidR="008B58B1" w:rsidRPr="008B58B1">
        <w:t xml:space="preserve"> using </w:t>
      </w:r>
      <w:proofErr w:type="spellStart"/>
      <w:r w:rsidR="008B58B1" w:rsidRPr="008B58B1">
        <w:t>HttpWatch</w:t>
      </w:r>
      <w:proofErr w:type="spellEnd"/>
      <w:r w:rsidR="008B58B1">
        <w:rPr>
          <w:rFonts w:hint="eastAsia"/>
        </w:rPr>
        <w:t>.</w:t>
      </w:r>
    </w:p>
    <w:p w:rsidR="001A1A6F" w:rsidRDefault="00077997" w:rsidP="001A1A6F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r w:rsidRPr="00077997">
        <w:rPr>
          <w:b/>
          <w:color w:val="0070C0"/>
          <w:sz w:val="28"/>
          <w:szCs w:val="28"/>
        </w:rPr>
        <w:t>where</w:t>
      </w:r>
      <w:r w:rsidRPr="003F7B26">
        <w:rPr>
          <w:b/>
          <w:color w:val="0070C0"/>
          <w:sz w:val="28"/>
          <w:szCs w:val="28"/>
        </w:rPr>
        <w:t xml:space="preserve"> to do</w:t>
      </w:r>
      <w:r w:rsidRPr="00077997">
        <w:rPr>
          <w:b/>
          <w:color w:val="0070C0"/>
          <w:sz w:val="28"/>
          <w:szCs w:val="28"/>
        </w:rPr>
        <w:t>wnload</w:t>
      </w:r>
    </w:p>
    <w:p w:rsidR="008B1778" w:rsidRDefault="0018398E" w:rsidP="003F7B26">
      <w:pPr>
        <w:ind w:left="425"/>
      </w:pPr>
      <w:proofErr w:type="spellStart"/>
      <w:r>
        <w:rPr>
          <w:rFonts w:hint="eastAsia"/>
        </w:rPr>
        <w:t>HttpWatch</w:t>
      </w:r>
      <w:proofErr w:type="spellEnd"/>
      <w:r>
        <w:rPr>
          <w:rFonts w:hint="eastAsia"/>
        </w:rPr>
        <w:t xml:space="preserve"> Basic Version can be downloaded from:</w:t>
      </w:r>
    </w:p>
    <w:p w:rsidR="0018398E" w:rsidRDefault="00A40FA8" w:rsidP="0018398E">
      <w:pPr>
        <w:ind w:firstLineChars="202" w:firstLine="424"/>
      </w:pPr>
      <w:hyperlink r:id="rId11" w:history="1">
        <w:r w:rsidR="0018398E" w:rsidRPr="00AD78F1">
          <w:rPr>
            <w:rStyle w:val="Hyperlink"/>
          </w:rPr>
          <w:t>http://download.httpwatch.com/httpwatch.exe</w:t>
        </w:r>
      </w:hyperlink>
    </w:p>
    <w:p w:rsidR="001A1A6F" w:rsidRDefault="00077997" w:rsidP="001A1A6F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bookmarkStart w:id="1" w:name="OLE_LINK3"/>
      <w:r w:rsidRPr="00077997">
        <w:rPr>
          <w:b/>
          <w:color w:val="0070C0"/>
          <w:sz w:val="28"/>
          <w:szCs w:val="28"/>
        </w:rPr>
        <w:t>how to install</w:t>
      </w:r>
    </w:p>
    <w:p w:rsidR="003F7B26" w:rsidRDefault="004C06E1" w:rsidP="003F7B26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R</w:t>
      </w:r>
      <w:r w:rsidR="00256EEF">
        <w:rPr>
          <w:rFonts w:hint="eastAsia"/>
          <w:b/>
          <w:color w:val="0070C0"/>
          <w:szCs w:val="21"/>
        </w:rPr>
        <w:t xml:space="preserve">un the httpwatch.exe file, and click </w:t>
      </w:r>
      <w:proofErr w:type="gramStart"/>
      <w:r w:rsidR="00256EEF">
        <w:rPr>
          <w:rFonts w:hint="eastAsia"/>
          <w:b/>
          <w:color w:val="0070C0"/>
          <w:szCs w:val="21"/>
        </w:rPr>
        <w:t>Next</w:t>
      </w:r>
      <w:proofErr w:type="gramEnd"/>
      <w:r w:rsidR="00256EEF">
        <w:rPr>
          <w:rFonts w:hint="eastAsia"/>
          <w:b/>
          <w:color w:val="0070C0"/>
          <w:szCs w:val="21"/>
        </w:rPr>
        <w:t xml:space="preserve"> to proceed.</w:t>
      </w:r>
    </w:p>
    <w:p w:rsidR="004C06E1" w:rsidRDefault="004C06E1" w:rsidP="004C06E1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3488425" cy="269906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71" cy="26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E1" w:rsidRDefault="00256EEF" w:rsidP="003F7B26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 xml:space="preserve">Review the </w:t>
      </w:r>
      <w:r>
        <w:rPr>
          <w:b/>
          <w:color w:val="0070C0"/>
          <w:szCs w:val="21"/>
        </w:rPr>
        <w:t>license</w:t>
      </w:r>
      <w:r w:rsidR="00141E2F">
        <w:rPr>
          <w:rFonts w:hint="eastAsia"/>
          <w:b/>
          <w:color w:val="0070C0"/>
          <w:szCs w:val="21"/>
        </w:rPr>
        <w:t xml:space="preserve"> agreement, and choose I A</w:t>
      </w:r>
      <w:r>
        <w:rPr>
          <w:rFonts w:hint="eastAsia"/>
          <w:b/>
          <w:color w:val="0070C0"/>
          <w:szCs w:val="21"/>
        </w:rPr>
        <w:t>gree.</w:t>
      </w:r>
    </w:p>
    <w:p w:rsidR="00256EEF" w:rsidRDefault="00256EEF" w:rsidP="00256EEF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lastRenderedPageBreak/>
        <w:drawing>
          <wp:inline distT="0" distB="0" distL="0" distR="0">
            <wp:extent cx="3488425" cy="2699064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27" cy="27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F" w:rsidRDefault="00256EEF" w:rsidP="003F7B26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proofErr w:type="spellStart"/>
      <w:r>
        <w:rPr>
          <w:rFonts w:hint="eastAsia"/>
          <w:b/>
          <w:color w:val="0070C0"/>
          <w:szCs w:val="21"/>
        </w:rPr>
        <w:t>HttpWatch</w:t>
      </w:r>
      <w:proofErr w:type="spellEnd"/>
      <w:r>
        <w:rPr>
          <w:rFonts w:hint="eastAsia"/>
          <w:b/>
          <w:color w:val="0070C0"/>
          <w:szCs w:val="21"/>
        </w:rPr>
        <w:t xml:space="preserve"> plug-in to Firefox can be optional.</w:t>
      </w:r>
    </w:p>
    <w:p w:rsidR="00256EEF" w:rsidRDefault="00256EEF" w:rsidP="00256EEF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3492551" cy="270225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97" cy="27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F" w:rsidRDefault="000B2BCD" w:rsidP="003F7B26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Choose install location, and click install</w:t>
      </w:r>
      <w:r w:rsidR="00621456">
        <w:rPr>
          <w:rFonts w:hint="eastAsia"/>
          <w:b/>
          <w:color w:val="0070C0"/>
          <w:szCs w:val="21"/>
        </w:rPr>
        <w:t xml:space="preserve"> to start the installation</w:t>
      </w:r>
      <w:r>
        <w:rPr>
          <w:rFonts w:hint="eastAsia"/>
          <w:b/>
          <w:color w:val="0070C0"/>
          <w:szCs w:val="21"/>
        </w:rPr>
        <w:t>.</w:t>
      </w:r>
    </w:p>
    <w:p w:rsidR="003E32AC" w:rsidRDefault="003E32AC" w:rsidP="003E32AC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3495248" cy="270434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94" cy="270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AC" w:rsidRDefault="003E32AC" w:rsidP="003F7B26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lastRenderedPageBreak/>
        <w:t xml:space="preserve">Finish the </w:t>
      </w:r>
      <w:r>
        <w:rPr>
          <w:b/>
          <w:color w:val="0070C0"/>
          <w:szCs w:val="21"/>
        </w:rPr>
        <w:t>installation</w:t>
      </w:r>
      <w:r>
        <w:rPr>
          <w:rFonts w:hint="eastAsia"/>
          <w:b/>
          <w:color w:val="0070C0"/>
          <w:szCs w:val="21"/>
        </w:rPr>
        <w:t>.</w:t>
      </w:r>
    </w:p>
    <w:p w:rsidR="003E32AC" w:rsidRPr="003F7B26" w:rsidRDefault="003E32AC" w:rsidP="003E32AC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3502072" cy="2709623"/>
            <wp:effectExtent l="19050" t="0" r="3128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17" cy="27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97" w:rsidRPr="00D4556E" w:rsidRDefault="00C95694" w:rsidP="00077997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bookmarkStart w:id="2" w:name="OLE_LINK4"/>
      <w:bookmarkStart w:id="3" w:name="OLE_LINK5"/>
      <w:bookmarkEnd w:id="1"/>
      <w:r>
        <w:rPr>
          <w:b/>
          <w:color w:val="0070C0"/>
          <w:sz w:val="28"/>
          <w:szCs w:val="28"/>
        </w:rPr>
        <w:t>H</w:t>
      </w:r>
      <w:r w:rsidR="00077997" w:rsidRPr="00077997">
        <w:rPr>
          <w:b/>
          <w:color w:val="0070C0"/>
          <w:sz w:val="28"/>
          <w:szCs w:val="28"/>
        </w:rPr>
        <w:t xml:space="preserve">ow to enable </w:t>
      </w:r>
      <w:proofErr w:type="spellStart"/>
      <w:r w:rsidR="00B824F7">
        <w:rPr>
          <w:rFonts w:hint="eastAsia"/>
          <w:b/>
          <w:color w:val="0070C0"/>
          <w:sz w:val="28"/>
          <w:szCs w:val="28"/>
        </w:rPr>
        <w:t>HttpWatch</w:t>
      </w:r>
      <w:proofErr w:type="spellEnd"/>
      <w:r w:rsidR="00077997" w:rsidRPr="00077997">
        <w:rPr>
          <w:b/>
          <w:color w:val="0070C0"/>
          <w:sz w:val="28"/>
          <w:szCs w:val="28"/>
        </w:rPr>
        <w:t xml:space="preserve"> in IE</w:t>
      </w:r>
    </w:p>
    <w:bookmarkEnd w:id="2"/>
    <w:bookmarkEnd w:id="3"/>
    <w:p w:rsidR="00994388" w:rsidRDefault="00325EA5" w:rsidP="00994388">
      <w:r>
        <w:rPr>
          <w:rFonts w:hint="eastAsia"/>
        </w:rPr>
        <w:t xml:space="preserve">After the installation, </w:t>
      </w:r>
      <w:proofErr w:type="spellStart"/>
      <w:r>
        <w:rPr>
          <w:rFonts w:hint="eastAsia"/>
        </w:rPr>
        <w:t>HttpWatch</w:t>
      </w:r>
      <w:proofErr w:type="spellEnd"/>
      <w:r>
        <w:rPr>
          <w:rFonts w:hint="eastAsia"/>
        </w:rPr>
        <w:t xml:space="preserve"> </w:t>
      </w:r>
      <w:r w:rsidRPr="00325EA5">
        <w:t xml:space="preserve">plug-in </w:t>
      </w:r>
      <w:r>
        <w:rPr>
          <w:rFonts w:hint="eastAsia"/>
        </w:rPr>
        <w:t xml:space="preserve">is </w:t>
      </w:r>
      <w:r w:rsidRPr="00325EA5">
        <w:t>installed in Internet Explorer, and optionally in Firefox</w:t>
      </w:r>
      <w:r>
        <w:rPr>
          <w:rFonts w:hint="eastAsia"/>
        </w:rPr>
        <w:t xml:space="preserve">. </w:t>
      </w:r>
      <w:r w:rsidR="00994388">
        <w:t xml:space="preserve">The </w:t>
      </w:r>
      <w:proofErr w:type="spellStart"/>
      <w:r w:rsidR="00994388">
        <w:t>HttpWatch</w:t>
      </w:r>
      <w:proofErr w:type="spellEnd"/>
      <w:r w:rsidR="00994388">
        <w:t xml:space="preserve"> plug-in can be displayed in the lower part of the Internet Explorer (IE) window by using one the three methods shown below:</w:t>
      </w:r>
      <w:r w:rsidR="00495B5E">
        <w:br/>
      </w:r>
    </w:p>
    <w:p w:rsidR="00994388" w:rsidRDefault="00994388" w:rsidP="00994388">
      <w:r>
        <w:t xml:space="preserve">1. Click on the </w:t>
      </w:r>
      <w:proofErr w:type="spellStart"/>
      <w:r>
        <w:t>HttpWatch</w:t>
      </w:r>
      <w:proofErr w:type="spellEnd"/>
      <w:r>
        <w:t xml:space="preserve"> toolbar button which is normally on a hidden part of the IE command bar. You need to click on the toolbar chevrons (&gt;&gt;) before clicking on the </w:t>
      </w:r>
      <w:proofErr w:type="spellStart"/>
      <w:r>
        <w:t>HttpWatch</w:t>
      </w:r>
      <w:proofErr w:type="spellEnd"/>
      <w:r>
        <w:t xml:space="preserve"> button:</w:t>
      </w:r>
    </w:p>
    <w:p w:rsidR="00994388" w:rsidRDefault="000F5B54" w:rsidP="00994388">
      <w:r>
        <w:rPr>
          <w:noProof/>
          <w:color w:val="000000"/>
          <w:lang w:val="pt-BR" w:eastAsia="pt-BR"/>
        </w:rPr>
        <w:drawing>
          <wp:inline distT="0" distB="0" distL="0" distR="0">
            <wp:extent cx="4177637" cy="1598659"/>
            <wp:effectExtent l="19050" t="0" r="0" b="0"/>
            <wp:docPr id="35" name="图片 35" descr="C:\Program Files\HttpWatch\images\ie7_select_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\HttpWatch\images\ie7_select_basi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02" cy="16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88" w:rsidRPr="00D60DB3" w:rsidRDefault="00994388" w:rsidP="00994388">
      <w:r>
        <w:t xml:space="preserve">If the </w:t>
      </w:r>
      <w:proofErr w:type="spellStart"/>
      <w:r>
        <w:t>HttpWatch</w:t>
      </w:r>
      <w:proofErr w:type="spellEnd"/>
      <w:r>
        <w:t xml:space="preserve"> button is not in the IE command bar you can use the Tools-&gt;Toolbars-&gt;Customize... menu item to make it visible (see the </w:t>
      </w:r>
      <w:hyperlink w:anchor="Customizing_location" w:history="1">
        <w:r w:rsidRPr="00BD4C0C">
          <w:rPr>
            <w:rStyle w:val="Hyperlink"/>
          </w:rPr>
          <w:t xml:space="preserve">Customizing the location of the </w:t>
        </w:r>
        <w:proofErr w:type="spellStart"/>
        <w:r w:rsidRPr="00BD4C0C">
          <w:rPr>
            <w:rStyle w:val="Hyperlink"/>
          </w:rPr>
          <w:t>HttpWatch</w:t>
        </w:r>
        <w:proofErr w:type="spellEnd"/>
        <w:r w:rsidRPr="00BD4C0C">
          <w:rPr>
            <w:rStyle w:val="Hyperlink"/>
          </w:rPr>
          <w:t xml:space="preserve"> Toolbar button section</w:t>
        </w:r>
      </w:hyperlink>
      <w:r>
        <w:t xml:space="preserve"> below).</w:t>
      </w:r>
      <w:r w:rsidR="00495B5E">
        <w:br/>
      </w:r>
    </w:p>
    <w:p w:rsidR="00994388" w:rsidRDefault="00994388" w:rsidP="00994388">
      <w:r>
        <w:t>2. Select it from the Tools-&gt;Toolbars-&gt;Explorer Bar menu:</w:t>
      </w:r>
    </w:p>
    <w:p w:rsidR="00994388" w:rsidRDefault="000F5B54" w:rsidP="00994388">
      <w:r>
        <w:rPr>
          <w:noProof/>
          <w:color w:val="000000"/>
          <w:lang w:val="pt-BR" w:eastAsia="pt-BR"/>
        </w:rPr>
        <w:lastRenderedPageBreak/>
        <w:drawing>
          <wp:inline distT="0" distB="0" distL="0" distR="0">
            <wp:extent cx="4232228" cy="3197859"/>
            <wp:effectExtent l="19050" t="0" r="0" b="0"/>
            <wp:docPr id="38" name="图片 38" descr="C:\Program Files\HttpWatch\images\ie7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\HttpWatch\images\ie7_men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85" cy="31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5E" w:rsidRDefault="00495B5E" w:rsidP="00994388"/>
    <w:p w:rsidR="00994388" w:rsidRDefault="00994388" w:rsidP="00994388">
      <w:r>
        <w:t>3. Use the shortcut key, Shift+F2, within Internet Explorer.</w:t>
      </w:r>
    </w:p>
    <w:p w:rsidR="00994388" w:rsidRDefault="00994388" w:rsidP="00994388">
      <w:r>
        <w:t xml:space="preserve">If none of these options open the </w:t>
      </w:r>
      <w:proofErr w:type="spellStart"/>
      <w:r>
        <w:t>HttpWatch</w:t>
      </w:r>
      <w:proofErr w:type="spellEnd"/>
      <w:r>
        <w:t xml:space="preserve"> window</w:t>
      </w:r>
      <w:r w:rsidR="00DF6DF6">
        <w:rPr>
          <w:rFonts w:hint="eastAsia"/>
        </w:rPr>
        <w:t>,</w:t>
      </w:r>
      <w:r>
        <w:t xml:space="preserve"> please restart Windows.</w:t>
      </w:r>
    </w:p>
    <w:p w:rsidR="00077997" w:rsidRDefault="00C95694" w:rsidP="00077997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bookmarkStart w:id="4" w:name="OLE_LINK6"/>
      <w:bookmarkStart w:id="5" w:name="OLE_LINK7"/>
      <w:r>
        <w:rPr>
          <w:b/>
          <w:color w:val="0070C0"/>
          <w:sz w:val="28"/>
          <w:szCs w:val="28"/>
        </w:rPr>
        <w:t>W</w:t>
      </w:r>
      <w:r w:rsidR="00077997" w:rsidRPr="00077997">
        <w:rPr>
          <w:b/>
          <w:color w:val="0070C0"/>
          <w:sz w:val="28"/>
          <w:szCs w:val="28"/>
        </w:rPr>
        <w:t>hen to click on Record(just before the slow actions)</w:t>
      </w:r>
    </w:p>
    <w:p w:rsidR="002F4561" w:rsidRDefault="00203B44" w:rsidP="002F4561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b/>
          <w:color w:val="0070C0"/>
          <w:szCs w:val="21"/>
        </w:rPr>
        <w:t>Navigate to the page that contains the link to</w:t>
      </w:r>
      <w:r w:rsidR="002F4561" w:rsidRPr="002F4561">
        <w:rPr>
          <w:rFonts w:hint="eastAsia"/>
          <w:b/>
          <w:color w:val="0070C0"/>
          <w:szCs w:val="21"/>
        </w:rPr>
        <w:t xml:space="preserve"> the slow action, e</w:t>
      </w:r>
      <w:r w:rsidR="002F4561">
        <w:rPr>
          <w:rFonts w:hint="eastAsia"/>
          <w:b/>
          <w:color w:val="0070C0"/>
          <w:szCs w:val="21"/>
        </w:rPr>
        <w:t>.</w:t>
      </w:r>
      <w:r w:rsidR="002F4561" w:rsidRPr="002F4561">
        <w:rPr>
          <w:rFonts w:hint="eastAsia"/>
          <w:b/>
          <w:color w:val="0070C0"/>
          <w:szCs w:val="21"/>
        </w:rPr>
        <w:t>g.</w:t>
      </w:r>
    </w:p>
    <w:p w:rsidR="002F4561" w:rsidRDefault="008E36F8" w:rsidP="002F4561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4593893" cy="1469646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20" cy="146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1" w:rsidRDefault="00364AE0" w:rsidP="002F4561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Open</w:t>
      </w:r>
      <w:r w:rsidR="008E36F8" w:rsidRPr="008E36F8">
        <w:rPr>
          <w:b/>
          <w:color w:val="0070C0"/>
          <w:szCs w:val="21"/>
        </w:rPr>
        <w:t xml:space="preserve"> </w:t>
      </w:r>
      <w:proofErr w:type="spellStart"/>
      <w:r w:rsidR="008E36F8" w:rsidRPr="008E36F8">
        <w:rPr>
          <w:b/>
          <w:color w:val="0070C0"/>
          <w:szCs w:val="21"/>
        </w:rPr>
        <w:t>HttpWatch</w:t>
      </w:r>
      <w:proofErr w:type="spellEnd"/>
      <w:r>
        <w:rPr>
          <w:rFonts w:hint="eastAsia"/>
          <w:b/>
          <w:color w:val="0070C0"/>
          <w:szCs w:val="21"/>
        </w:rPr>
        <w:t xml:space="preserve">, and </w:t>
      </w:r>
      <w:r w:rsidR="008E36F8">
        <w:rPr>
          <w:b/>
          <w:color w:val="0070C0"/>
          <w:szCs w:val="21"/>
        </w:rPr>
        <w:t xml:space="preserve">press the Record </w:t>
      </w:r>
      <w:r w:rsidR="008E36F8" w:rsidRPr="008E36F8">
        <w:rPr>
          <w:b/>
          <w:color w:val="0070C0"/>
          <w:szCs w:val="21"/>
        </w:rPr>
        <w:t>button.</w:t>
      </w:r>
    </w:p>
    <w:p w:rsidR="00ED2AD5" w:rsidRDefault="00636547" w:rsidP="00ED2AD5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lastRenderedPageBreak/>
        <w:drawing>
          <wp:inline distT="0" distB="0" distL="0" distR="0">
            <wp:extent cx="4593893" cy="295474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89" cy="295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BB" w:rsidRDefault="00DB6BBB" w:rsidP="00ED2AD5">
      <w:pPr>
        <w:pStyle w:val="ListParagraph"/>
        <w:ind w:left="992" w:firstLineChars="0" w:firstLine="0"/>
        <w:rPr>
          <w:b/>
          <w:color w:val="0070C0"/>
          <w:szCs w:val="21"/>
        </w:rPr>
      </w:pPr>
    </w:p>
    <w:p w:rsidR="00DF6DF6" w:rsidRPr="00DF634D" w:rsidRDefault="00DB6BBB" w:rsidP="00037862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b/>
          <w:color w:val="0070C0"/>
          <w:szCs w:val="21"/>
        </w:rPr>
        <w:t>Click on the link and trigger</w:t>
      </w:r>
      <w:r w:rsidR="00DF634D">
        <w:rPr>
          <w:rFonts w:hint="eastAsia"/>
          <w:b/>
          <w:color w:val="0070C0"/>
          <w:szCs w:val="21"/>
        </w:rPr>
        <w:t xml:space="preserve"> the slow action.</w:t>
      </w:r>
      <w:bookmarkEnd w:id="4"/>
      <w:bookmarkEnd w:id="5"/>
    </w:p>
    <w:p w:rsidR="00077997" w:rsidRDefault="00C95694" w:rsidP="00077997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bookmarkStart w:id="6" w:name="OLE_LINK8"/>
      <w:bookmarkStart w:id="7" w:name="OLE_LINK9"/>
      <w:r>
        <w:rPr>
          <w:b/>
          <w:color w:val="0070C0"/>
          <w:sz w:val="28"/>
          <w:szCs w:val="28"/>
        </w:rPr>
        <w:t>W</w:t>
      </w:r>
      <w:r w:rsidR="00077997" w:rsidRPr="00077997">
        <w:rPr>
          <w:b/>
          <w:color w:val="0070C0"/>
          <w:sz w:val="28"/>
          <w:szCs w:val="28"/>
        </w:rPr>
        <w:t>hen to stop</w:t>
      </w:r>
    </w:p>
    <w:p w:rsidR="00DF634D" w:rsidRDefault="00890618" w:rsidP="00DF634D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Make sure</w:t>
      </w:r>
      <w:r w:rsidR="00C15AE0">
        <w:rPr>
          <w:rFonts w:hint="eastAsia"/>
          <w:b/>
          <w:color w:val="0070C0"/>
          <w:szCs w:val="21"/>
        </w:rPr>
        <w:t xml:space="preserve">: </w:t>
      </w:r>
      <w:r w:rsidR="00BF6454">
        <w:rPr>
          <w:b/>
          <w:color w:val="0070C0"/>
          <w:szCs w:val="21"/>
        </w:rPr>
        <w:fldChar w:fldCharType="begin"/>
      </w:r>
      <w:r w:rsidR="00C15AE0">
        <w:rPr>
          <w:b/>
          <w:color w:val="0070C0"/>
          <w:szCs w:val="21"/>
        </w:rPr>
        <w:instrText xml:space="preserve"> </w:instrText>
      </w:r>
      <w:r w:rsidR="00C15AE0">
        <w:rPr>
          <w:rFonts w:hint="eastAsia"/>
          <w:b/>
          <w:color w:val="0070C0"/>
          <w:szCs w:val="21"/>
        </w:rPr>
        <w:instrText>= 1 \* GB3</w:instrText>
      </w:r>
      <w:r w:rsidR="00C15AE0">
        <w:rPr>
          <w:b/>
          <w:color w:val="0070C0"/>
          <w:szCs w:val="21"/>
        </w:rPr>
        <w:instrText xml:space="preserve"> </w:instrText>
      </w:r>
      <w:r w:rsidR="00BF6454">
        <w:rPr>
          <w:b/>
          <w:color w:val="0070C0"/>
          <w:szCs w:val="21"/>
        </w:rPr>
        <w:fldChar w:fldCharType="separate"/>
      </w:r>
      <w:r w:rsidR="00C15AE0">
        <w:rPr>
          <w:rFonts w:hint="eastAsia"/>
          <w:b/>
          <w:noProof/>
          <w:color w:val="0070C0"/>
          <w:szCs w:val="21"/>
        </w:rPr>
        <w:t>①</w:t>
      </w:r>
      <w:r w:rsidR="00BF6454">
        <w:rPr>
          <w:b/>
          <w:color w:val="0070C0"/>
          <w:szCs w:val="21"/>
        </w:rPr>
        <w:fldChar w:fldCharType="end"/>
      </w:r>
      <w:r w:rsidR="00D11146">
        <w:rPr>
          <w:rFonts w:hint="eastAsia"/>
          <w:b/>
          <w:color w:val="0070C0"/>
          <w:szCs w:val="21"/>
        </w:rPr>
        <w:t xml:space="preserve">No more downloading resources in the </w:t>
      </w:r>
      <w:r w:rsidR="00A14F91">
        <w:rPr>
          <w:rFonts w:hint="eastAsia"/>
          <w:b/>
          <w:color w:val="0070C0"/>
          <w:szCs w:val="21"/>
        </w:rPr>
        <w:t>Request Grid</w:t>
      </w:r>
      <w:r w:rsidR="00CE5BB4">
        <w:rPr>
          <w:rFonts w:hint="eastAsia"/>
          <w:b/>
          <w:color w:val="0070C0"/>
          <w:szCs w:val="21"/>
        </w:rPr>
        <w:t xml:space="preserve"> of </w:t>
      </w:r>
      <w:proofErr w:type="spellStart"/>
      <w:r w:rsidR="00CE5BB4">
        <w:rPr>
          <w:rFonts w:hint="eastAsia"/>
          <w:b/>
          <w:color w:val="0070C0"/>
          <w:szCs w:val="21"/>
        </w:rPr>
        <w:t>HttpWatch</w:t>
      </w:r>
      <w:proofErr w:type="spellEnd"/>
      <w:r w:rsidR="00D11146">
        <w:rPr>
          <w:rFonts w:hint="eastAsia"/>
          <w:b/>
          <w:color w:val="0070C0"/>
          <w:szCs w:val="21"/>
        </w:rPr>
        <w:t xml:space="preserve">. </w:t>
      </w:r>
      <w:r w:rsidR="00BF6454">
        <w:rPr>
          <w:b/>
          <w:color w:val="0070C0"/>
          <w:szCs w:val="21"/>
        </w:rPr>
        <w:fldChar w:fldCharType="begin"/>
      </w:r>
      <w:r w:rsidR="00C15AE0">
        <w:rPr>
          <w:b/>
          <w:color w:val="0070C0"/>
          <w:szCs w:val="21"/>
        </w:rPr>
        <w:instrText xml:space="preserve"> </w:instrText>
      </w:r>
      <w:r w:rsidR="00C15AE0">
        <w:rPr>
          <w:rFonts w:hint="eastAsia"/>
          <w:b/>
          <w:color w:val="0070C0"/>
          <w:szCs w:val="21"/>
        </w:rPr>
        <w:instrText>= 2 \* GB3</w:instrText>
      </w:r>
      <w:r w:rsidR="00C15AE0">
        <w:rPr>
          <w:b/>
          <w:color w:val="0070C0"/>
          <w:szCs w:val="21"/>
        </w:rPr>
        <w:instrText xml:space="preserve"> </w:instrText>
      </w:r>
      <w:r w:rsidR="00BF6454">
        <w:rPr>
          <w:b/>
          <w:color w:val="0070C0"/>
          <w:szCs w:val="21"/>
        </w:rPr>
        <w:fldChar w:fldCharType="separate"/>
      </w:r>
      <w:r w:rsidR="00C15AE0">
        <w:rPr>
          <w:rFonts w:hint="eastAsia"/>
          <w:b/>
          <w:noProof/>
          <w:color w:val="0070C0"/>
          <w:szCs w:val="21"/>
        </w:rPr>
        <w:t>②</w:t>
      </w:r>
      <w:r w:rsidR="00BF6454">
        <w:rPr>
          <w:b/>
          <w:color w:val="0070C0"/>
          <w:szCs w:val="21"/>
        </w:rPr>
        <w:fldChar w:fldCharType="end"/>
      </w:r>
      <w:r w:rsidR="00D11146">
        <w:rPr>
          <w:rFonts w:hint="eastAsia"/>
          <w:b/>
          <w:color w:val="0070C0"/>
          <w:szCs w:val="21"/>
        </w:rPr>
        <w:t xml:space="preserve">IE shows </w:t>
      </w:r>
      <w:r w:rsidR="00D11146">
        <w:rPr>
          <w:b/>
          <w:color w:val="0070C0"/>
          <w:szCs w:val="21"/>
        </w:rPr>
        <w:t>“</w:t>
      </w:r>
      <w:r w:rsidR="00D11146">
        <w:rPr>
          <w:rFonts w:hint="eastAsia"/>
          <w:b/>
          <w:color w:val="0070C0"/>
          <w:szCs w:val="21"/>
        </w:rPr>
        <w:t>done</w:t>
      </w:r>
      <w:r w:rsidR="00D11146">
        <w:rPr>
          <w:b/>
          <w:color w:val="0070C0"/>
          <w:szCs w:val="21"/>
        </w:rPr>
        <w:t>”</w:t>
      </w:r>
      <w:r w:rsidR="00D11146">
        <w:rPr>
          <w:rFonts w:hint="eastAsia"/>
          <w:b/>
          <w:color w:val="0070C0"/>
          <w:szCs w:val="21"/>
        </w:rPr>
        <w:t xml:space="preserve"> status. </w:t>
      </w:r>
      <w:r w:rsidR="00BF6454">
        <w:rPr>
          <w:b/>
          <w:color w:val="0070C0"/>
          <w:szCs w:val="21"/>
        </w:rPr>
        <w:fldChar w:fldCharType="begin"/>
      </w:r>
      <w:r w:rsidR="00D11146">
        <w:rPr>
          <w:b/>
          <w:color w:val="0070C0"/>
          <w:szCs w:val="21"/>
        </w:rPr>
        <w:instrText xml:space="preserve"> </w:instrText>
      </w:r>
      <w:r w:rsidR="00D11146">
        <w:rPr>
          <w:rFonts w:hint="eastAsia"/>
          <w:b/>
          <w:color w:val="0070C0"/>
          <w:szCs w:val="21"/>
        </w:rPr>
        <w:instrText>= 3 \* GB3</w:instrText>
      </w:r>
      <w:r w:rsidR="00D11146">
        <w:rPr>
          <w:b/>
          <w:color w:val="0070C0"/>
          <w:szCs w:val="21"/>
        </w:rPr>
        <w:instrText xml:space="preserve"> </w:instrText>
      </w:r>
      <w:r w:rsidR="00BF6454">
        <w:rPr>
          <w:b/>
          <w:color w:val="0070C0"/>
          <w:szCs w:val="21"/>
        </w:rPr>
        <w:fldChar w:fldCharType="separate"/>
      </w:r>
      <w:r w:rsidR="00D11146">
        <w:rPr>
          <w:rFonts w:hint="eastAsia"/>
          <w:b/>
          <w:noProof/>
          <w:color w:val="0070C0"/>
          <w:szCs w:val="21"/>
        </w:rPr>
        <w:t>③</w:t>
      </w:r>
      <w:r w:rsidR="00BF6454">
        <w:rPr>
          <w:b/>
          <w:color w:val="0070C0"/>
          <w:szCs w:val="21"/>
        </w:rPr>
        <w:fldChar w:fldCharType="end"/>
      </w:r>
      <w:r w:rsidR="00CE5BB4" w:rsidRPr="00CE5BB4">
        <w:rPr>
          <w:rFonts w:hint="eastAsia"/>
          <w:b/>
          <w:color w:val="0070C0"/>
          <w:szCs w:val="21"/>
        </w:rPr>
        <w:t>T</w:t>
      </w:r>
      <w:r w:rsidR="00A14F91" w:rsidRPr="00A14F91">
        <w:rPr>
          <w:b/>
          <w:color w:val="0070C0"/>
          <w:szCs w:val="21"/>
        </w:rPr>
        <w:t>he progress/loading bar in the bottom right of the status bar</w:t>
      </w:r>
      <w:r w:rsidR="00A14F91">
        <w:rPr>
          <w:rFonts w:hint="eastAsia"/>
          <w:b/>
          <w:color w:val="0070C0"/>
          <w:szCs w:val="21"/>
        </w:rPr>
        <w:t xml:space="preserve"> which</w:t>
      </w:r>
      <w:r w:rsidR="00A14F91" w:rsidRPr="00A14F91">
        <w:rPr>
          <w:b/>
          <w:color w:val="0070C0"/>
          <w:szCs w:val="21"/>
        </w:rPr>
        <w:t xml:space="preserve"> shows the loading of the page</w:t>
      </w:r>
      <w:r w:rsidR="00A14F91">
        <w:rPr>
          <w:rFonts w:hint="eastAsia"/>
          <w:b/>
          <w:color w:val="0070C0"/>
          <w:szCs w:val="21"/>
        </w:rPr>
        <w:t xml:space="preserve"> disappears</w:t>
      </w:r>
      <w:r w:rsidR="00A14F91" w:rsidRPr="00A14F91">
        <w:rPr>
          <w:b/>
          <w:color w:val="0070C0"/>
          <w:szCs w:val="21"/>
        </w:rPr>
        <w:t>.</w:t>
      </w:r>
    </w:p>
    <w:p w:rsidR="00890618" w:rsidRDefault="00C15AE0" w:rsidP="00890618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4608505" cy="2859206"/>
            <wp:effectExtent l="19050" t="0" r="159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003" cy="28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BB" w:rsidRDefault="00DB6BBB" w:rsidP="00890618">
      <w:pPr>
        <w:pStyle w:val="ListParagraph"/>
        <w:ind w:left="992" w:firstLineChars="0" w:firstLine="0"/>
        <w:rPr>
          <w:b/>
          <w:color w:val="0070C0"/>
          <w:szCs w:val="21"/>
        </w:rPr>
      </w:pPr>
    </w:p>
    <w:p w:rsidR="00077997" w:rsidRPr="00A14F91" w:rsidRDefault="00C15AE0" w:rsidP="00077997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Press the Stop button.</w:t>
      </w:r>
      <w:bookmarkEnd w:id="6"/>
      <w:bookmarkEnd w:id="7"/>
    </w:p>
    <w:p w:rsidR="00077997" w:rsidRDefault="00C95694" w:rsidP="00077997">
      <w:pPr>
        <w:pStyle w:val="ListParagraph"/>
        <w:numPr>
          <w:ilvl w:val="0"/>
          <w:numId w:val="1"/>
        </w:numPr>
        <w:ind w:firstLineChars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</w:t>
      </w:r>
      <w:r w:rsidR="00077997" w:rsidRPr="00077997">
        <w:rPr>
          <w:b/>
          <w:color w:val="0070C0"/>
          <w:sz w:val="28"/>
          <w:szCs w:val="28"/>
        </w:rPr>
        <w:t>ow to save</w:t>
      </w:r>
    </w:p>
    <w:p w:rsidR="00A14F91" w:rsidRDefault="00F00B48" w:rsidP="00A14F91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Press the Save button</w:t>
      </w:r>
      <w:r w:rsidR="00376E1D">
        <w:rPr>
          <w:rFonts w:hint="eastAsia"/>
          <w:b/>
          <w:color w:val="0070C0"/>
          <w:szCs w:val="21"/>
        </w:rPr>
        <w:t>.</w:t>
      </w:r>
    </w:p>
    <w:p w:rsidR="00D21B77" w:rsidRDefault="00376E1D" w:rsidP="00D21B77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4606271" cy="303868"/>
            <wp:effectExtent l="19050" t="0" r="3829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68" cy="30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11" w:rsidRDefault="00376E1D" w:rsidP="00077997">
      <w:pPr>
        <w:pStyle w:val="ListParagraph"/>
        <w:numPr>
          <w:ilvl w:val="1"/>
          <w:numId w:val="1"/>
        </w:numPr>
        <w:ind w:firstLineChars="0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lastRenderedPageBreak/>
        <w:t>Choose File name &amp; Save location, and c</w:t>
      </w:r>
      <w:r w:rsidR="00CB2012">
        <w:rPr>
          <w:rFonts w:hint="eastAsia"/>
          <w:b/>
          <w:color w:val="0070C0"/>
          <w:szCs w:val="21"/>
        </w:rPr>
        <w:t>lick Save with default save type</w:t>
      </w:r>
      <w:r w:rsidR="00C05A88">
        <w:rPr>
          <w:rFonts w:hint="eastAsia"/>
          <w:b/>
          <w:color w:val="0070C0"/>
          <w:szCs w:val="21"/>
        </w:rPr>
        <w:t xml:space="preserve"> (*.</w:t>
      </w:r>
      <w:proofErr w:type="spellStart"/>
      <w:r w:rsidR="00C05A88">
        <w:rPr>
          <w:rFonts w:hint="eastAsia"/>
          <w:b/>
          <w:color w:val="0070C0"/>
          <w:szCs w:val="21"/>
        </w:rPr>
        <w:t>hwl</w:t>
      </w:r>
      <w:proofErr w:type="spellEnd"/>
      <w:r w:rsidR="00C05A88">
        <w:rPr>
          <w:rFonts w:hint="eastAsia"/>
          <w:b/>
          <w:color w:val="0070C0"/>
          <w:szCs w:val="21"/>
        </w:rPr>
        <w:t>)</w:t>
      </w:r>
      <w:r w:rsidR="00CB2012">
        <w:rPr>
          <w:rFonts w:hint="eastAsia"/>
          <w:b/>
          <w:color w:val="0070C0"/>
          <w:szCs w:val="21"/>
        </w:rPr>
        <w:t>.</w:t>
      </w:r>
    </w:p>
    <w:p w:rsidR="00376E1D" w:rsidRDefault="00376E1D" w:rsidP="00376E1D">
      <w:pPr>
        <w:pStyle w:val="ListParagraph"/>
        <w:ind w:left="992" w:firstLineChars="0" w:firstLine="0"/>
        <w:rPr>
          <w:b/>
          <w:color w:val="0070C0"/>
          <w:szCs w:val="21"/>
        </w:rPr>
      </w:pPr>
      <w:r>
        <w:rPr>
          <w:rFonts w:hint="eastAsia"/>
          <w:b/>
          <w:noProof/>
          <w:color w:val="0070C0"/>
          <w:szCs w:val="21"/>
          <w:lang w:val="pt-BR" w:eastAsia="pt-BR"/>
        </w:rPr>
        <w:drawing>
          <wp:inline distT="0" distB="0" distL="0" distR="0">
            <wp:extent cx="3476653" cy="2674961"/>
            <wp:effectExtent l="19050" t="0" r="9497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86" cy="267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E0" w:rsidRDefault="00FD06E0" w:rsidP="00376E1D">
      <w:pPr>
        <w:pStyle w:val="ListParagraph"/>
        <w:ind w:left="992" w:firstLineChars="0" w:firstLine="0"/>
        <w:rPr>
          <w:b/>
          <w:color w:val="0070C0"/>
          <w:szCs w:val="21"/>
        </w:rPr>
      </w:pPr>
    </w:p>
    <w:p w:rsidR="00FD06E0" w:rsidRDefault="00FD06E0">
      <w:pPr>
        <w:widowControl/>
        <w:jc w:val="left"/>
        <w:rPr>
          <w:b/>
          <w:sz w:val="32"/>
          <w:szCs w:val="32"/>
        </w:rPr>
      </w:pPr>
    </w:p>
    <w:p w:rsidR="00FD06E0" w:rsidRPr="00C05A88" w:rsidRDefault="00FD06E0" w:rsidP="00FD06E0">
      <w:pPr>
        <w:pStyle w:val="ListParagraph"/>
        <w:ind w:firstLineChars="0" w:firstLine="0"/>
        <w:rPr>
          <w:b/>
          <w:color w:val="0070C0"/>
          <w:szCs w:val="21"/>
        </w:rPr>
      </w:pPr>
      <w:bookmarkStart w:id="8" w:name="gotomeeting"/>
      <w:bookmarkStart w:id="9" w:name="_GoBack"/>
      <w:bookmarkEnd w:id="8"/>
      <w:bookmarkEnd w:id="9"/>
    </w:p>
    <w:sectPr w:rsidR="00FD06E0" w:rsidRPr="00C05A88" w:rsidSect="001A1A6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A8" w:rsidRDefault="00A40FA8" w:rsidP="003F7B26">
      <w:r>
        <w:separator/>
      </w:r>
    </w:p>
  </w:endnote>
  <w:endnote w:type="continuationSeparator" w:id="0">
    <w:p w:rsidR="00A40FA8" w:rsidRDefault="00A40FA8" w:rsidP="003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A8" w:rsidRDefault="00A40FA8" w:rsidP="003F7B26">
      <w:r>
        <w:separator/>
      </w:r>
    </w:p>
  </w:footnote>
  <w:footnote w:type="continuationSeparator" w:id="0">
    <w:p w:rsidR="00A40FA8" w:rsidRDefault="00A40FA8" w:rsidP="003F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55"/>
    <w:multiLevelType w:val="hybridMultilevel"/>
    <w:tmpl w:val="8A72BB10"/>
    <w:lvl w:ilvl="0" w:tplc="070C9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F497D"/>
      </w:rPr>
    </w:lvl>
    <w:lvl w:ilvl="1" w:tplc="804453EE">
      <w:start w:val="1"/>
      <w:numFmt w:val="decimal"/>
      <w:lvlText w:val="4.%2"/>
      <w:lvlJc w:val="left"/>
      <w:pPr>
        <w:ind w:left="990" w:hanging="360"/>
      </w:pPr>
      <w:rPr>
        <w:rFonts w:hint="default"/>
      </w:rPr>
    </w:lvl>
    <w:lvl w:ilvl="2" w:tplc="E9BC5CF6">
      <w:start w:val="1"/>
      <w:numFmt w:val="decimal"/>
      <w:lvlText w:val="4.1.%3"/>
      <w:lvlJc w:val="left"/>
      <w:pPr>
        <w:ind w:left="171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C242C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DEB418A"/>
    <w:multiLevelType w:val="hybridMultilevel"/>
    <w:tmpl w:val="704ED72C"/>
    <w:lvl w:ilvl="0" w:tplc="BA140C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0A1B"/>
    <w:multiLevelType w:val="hybridMultilevel"/>
    <w:tmpl w:val="A2D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2574"/>
    <w:multiLevelType w:val="hybridMultilevel"/>
    <w:tmpl w:val="1C6A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6525"/>
    <w:multiLevelType w:val="hybridMultilevel"/>
    <w:tmpl w:val="F2D8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EF"/>
    <w:rsid w:val="000052CB"/>
    <w:rsid w:val="00037862"/>
    <w:rsid w:val="0007709B"/>
    <w:rsid w:val="00077997"/>
    <w:rsid w:val="0008472F"/>
    <w:rsid w:val="000A4F63"/>
    <w:rsid w:val="000B2BCD"/>
    <w:rsid w:val="000F12EF"/>
    <w:rsid w:val="000F5B54"/>
    <w:rsid w:val="00127633"/>
    <w:rsid w:val="00130B54"/>
    <w:rsid w:val="0013260B"/>
    <w:rsid w:val="00135415"/>
    <w:rsid w:val="00141E2F"/>
    <w:rsid w:val="0018398E"/>
    <w:rsid w:val="00185083"/>
    <w:rsid w:val="001A0DA5"/>
    <w:rsid w:val="001A1A6F"/>
    <w:rsid w:val="001F573F"/>
    <w:rsid w:val="00203B44"/>
    <w:rsid w:val="002368B4"/>
    <w:rsid w:val="00245366"/>
    <w:rsid w:val="00256EEF"/>
    <w:rsid w:val="00263BDA"/>
    <w:rsid w:val="002651D4"/>
    <w:rsid w:val="002B669E"/>
    <w:rsid w:val="002C7103"/>
    <w:rsid w:val="002F4561"/>
    <w:rsid w:val="00325EA5"/>
    <w:rsid w:val="00364AE0"/>
    <w:rsid w:val="00371121"/>
    <w:rsid w:val="00376E1D"/>
    <w:rsid w:val="00387F20"/>
    <w:rsid w:val="003919D0"/>
    <w:rsid w:val="003A6302"/>
    <w:rsid w:val="003A71D6"/>
    <w:rsid w:val="003E32AC"/>
    <w:rsid w:val="003E4DBF"/>
    <w:rsid w:val="003F7B26"/>
    <w:rsid w:val="004264FE"/>
    <w:rsid w:val="00430FE7"/>
    <w:rsid w:val="0048747A"/>
    <w:rsid w:val="00495B5E"/>
    <w:rsid w:val="00496711"/>
    <w:rsid w:val="004B00D9"/>
    <w:rsid w:val="004C06E1"/>
    <w:rsid w:val="004C6082"/>
    <w:rsid w:val="00534351"/>
    <w:rsid w:val="00552D80"/>
    <w:rsid w:val="00560D7F"/>
    <w:rsid w:val="0058059B"/>
    <w:rsid w:val="005E320E"/>
    <w:rsid w:val="00621456"/>
    <w:rsid w:val="00636547"/>
    <w:rsid w:val="006477D1"/>
    <w:rsid w:val="00670DA2"/>
    <w:rsid w:val="00684D6B"/>
    <w:rsid w:val="006A2DF0"/>
    <w:rsid w:val="006A310D"/>
    <w:rsid w:val="006C0D2D"/>
    <w:rsid w:val="007209EC"/>
    <w:rsid w:val="00797A6A"/>
    <w:rsid w:val="007A2B9D"/>
    <w:rsid w:val="007A5B46"/>
    <w:rsid w:val="007B535A"/>
    <w:rsid w:val="007C3B03"/>
    <w:rsid w:val="007C548C"/>
    <w:rsid w:val="007E55F0"/>
    <w:rsid w:val="007F1D34"/>
    <w:rsid w:val="008462B7"/>
    <w:rsid w:val="0088300B"/>
    <w:rsid w:val="00890618"/>
    <w:rsid w:val="008B1778"/>
    <w:rsid w:val="008B58B1"/>
    <w:rsid w:val="008C0DB1"/>
    <w:rsid w:val="008D419F"/>
    <w:rsid w:val="008D4806"/>
    <w:rsid w:val="008E36F8"/>
    <w:rsid w:val="0093317B"/>
    <w:rsid w:val="009442D8"/>
    <w:rsid w:val="00983399"/>
    <w:rsid w:val="009855EB"/>
    <w:rsid w:val="00993052"/>
    <w:rsid w:val="00994388"/>
    <w:rsid w:val="009A6339"/>
    <w:rsid w:val="009D34AA"/>
    <w:rsid w:val="00A07AB4"/>
    <w:rsid w:val="00A14F91"/>
    <w:rsid w:val="00A27954"/>
    <w:rsid w:val="00A32761"/>
    <w:rsid w:val="00A40FA8"/>
    <w:rsid w:val="00A65BC9"/>
    <w:rsid w:val="00AA0585"/>
    <w:rsid w:val="00AA6D3C"/>
    <w:rsid w:val="00AB5CF5"/>
    <w:rsid w:val="00AF361B"/>
    <w:rsid w:val="00B07FE5"/>
    <w:rsid w:val="00B13D45"/>
    <w:rsid w:val="00B824F7"/>
    <w:rsid w:val="00BB61D3"/>
    <w:rsid w:val="00BD4C0C"/>
    <w:rsid w:val="00BF6454"/>
    <w:rsid w:val="00C05A88"/>
    <w:rsid w:val="00C14C99"/>
    <w:rsid w:val="00C15AE0"/>
    <w:rsid w:val="00C21B62"/>
    <w:rsid w:val="00C95694"/>
    <w:rsid w:val="00CB2012"/>
    <w:rsid w:val="00CE5BB4"/>
    <w:rsid w:val="00D11146"/>
    <w:rsid w:val="00D21B77"/>
    <w:rsid w:val="00D23434"/>
    <w:rsid w:val="00D56FB8"/>
    <w:rsid w:val="00D60DB3"/>
    <w:rsid w:val="00D972F4"/>
    <w:rsid w:val="00D97D29"/>
    <w:rsid w:val="00DB6BBB"/>
    <w:rsid w:val="00DD4CE0"/>
    <w:rsid w:val="00DF2078"/>
    <w:rsid w:val="00DF634D"/>
    <w:rsid w:val="00DF6DF6"/>
    <w:rsid w:val="00E01C2B"/>
    <w:rsid w:val="00E33D46"/>
    <w:rsid w:val="00EA27CB"/>
    <w:rsid w:val="00EB54FE"/>
    <w:rsid w:val="00EC2500"/>
    <w:rsid w:val="00ED2AD5"/>
    <w:rsid w:val="00ED7D21"/>
    <w:rsid w:val="00F00B48"/>
    <w:rsid w:val="00F05CF6"/>
    <w:rsid w:val="00F211D3"/>
    <w:rsid w:val="00F3188E"/>
    <w:rsid w:val="00F53BD4"/>
    <w:rsid w:val="00F66786"/>
    <w:rsid w:val="00F74071"/>
    <w:rsid w:val="00F856EA"/>
    <w:rsid w:val="00FA08F5"/>
    <w:rsid w:val="00FC33C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06E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6F"/>
    <w:pPr>
      <w:ind w:firstLineChars="200" w:firstLine="420"/>
    </w:pPr>
  </w:style>
  <w:style w:type="table" w:styleId="TableGrid">
    <w:name w:val="Table Grid"/>
    <w:basedOn w:val="TableNormal"/>
    <w:uiPriority w:val="59"/>
    <w:rsid w:val="001A1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7B2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7B2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7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E1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4C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C0C"/>
    <w:pPr>
      <w:widowControl/>
      <w:spacing w:before="100" w:beforeAutospacing="1" w:after="100" w:afterAutospacing="1"/>
    </w:pPr>
    <w:rPr>
      <w:rFonts w:ascii="Verdana" w:eastAsia="SimSun" w:hAnsi="Verdana" w:cs="SimSun"/>
      <w:kern w:val="0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FD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06E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06E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6F"/>
    <w:pPr>
      <w:ind w:firstLineChars="200" w:firstLine="420"/>
    </w:pPr>
  </w:style>
  <w:style w:type="table" w:styleId="TableGrid">
    <w:name w:val="Table Grid"/>
    <w:basedOn w:val="TableNormal"/>
    <w:uiPriority w:val="59"/>
    <w:rsid w:val="001A1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7B2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7B2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7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E1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4C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C0C"/>
    <w:pPr>
      <w:widowControl/>
      <w:spacing w:before="100" w:beforeAutospacing="1" w:after="100" w:afterAutospacing="1"/>
    </w:pPr>
    <w:rPr>
      <w:rFonts w:ascii="Verdana" w:eastAsia="SimSun" w:hAnsi="Verdana" w:cs="SimSun"/>
      <w:kern w:val="0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FD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06E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wnload.httpwatch.com/httpwatch.ex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http://twiki.successfactors.com/pub/Marcom/WebHome/SFlogo_tag_horiz_alt_RGB_small.jpg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1A76-FC6D-4365-8181-BFCA448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Capella, Geison</cp:lastModifiedBy>
  <cp:revision>3</cp:revision>
  <dcterms:created xsi:type="dcterms:W3CDTF">2014-08-14T17:01:00Z</dcterms:created>
  <dcterms:modified xsi:type="dcterms:W3CDTF">2014-08-14T17:03:00Z</dcterms:modified>
</cp:coreProperties>
</file>